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4980" w14:textId="486AA88A" w:rsidR="00D6432A" w:rsidRPr="006B573C" w:rsidRDefault="00D6432A" w:rsidP="003A5EC7">
      <w:pPr>
        <w:spacing w:after="0" w:line="240" w:lineRule="auto"/>
        <w:ind w:right="-284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32A">
        <w:rPr>
          <w:b/>
          <w:sz w:val="24"/>
          <w:szCs w:val="24"/>
          <w:u w:val="single"/>
        </w:rPr>
        <w:t xml:space="preserve"> </w:t>
      </w:r>
    </w:p>
    <w:p w14:paraId="327BB15E" w14:textId="4565EA2F" w:rsidR="00423CDA" w:rsidRPr="00C1430A" w:rsidRDefault="00EA6874" w:rsidP="00BE38C4">
      <w:pPr>
        <w:spacing w:after="0" w:line="240" w:lineRule="auto"/>
        <w:ind w:right="-284"/>
        <w:jc w:val="center"/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Výzva</w:t>
      </w:r>
      <w:r w:rsidR="00BC790F"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3CDA"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predkladanie ponúk</w:t>
      </w:r>
      <w:r w:rsidR="003A5EC7"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783F"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 zákazke, ktorým poskytne </w:t>
      </w:r>
      <w:r w:rsidR="0066783F" w:rsidRPr="00C1430A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verejný obstarávateľ 50% a menej finančných prostriedkov </w:t>
      </w:r>
      <w:r w:rsidR="00423CDA" w:rsidRPr="00C1430A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4299" w:rsidRPr="00C1430A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555071" w14:textId="77777777" w:rsidR="009C5FED" w:rsidRPr="00C1430A" w:rsidRDefault="009C5FED" w:rsidP="00BE38C4">
      <w:pPr>
        <w:spacing w:after="0" w:line="240" w:lineRule="auto"/>
        <w:ind w:right="-284"/>
        <w:jc w:val="center"/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502862" w14:textId="61A5342B" w:rsidR="00423CDA" w:rsidRPr="00C1430A" w:rsidRDefault="00423CDA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30A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Identifikácia obstarávateľa</w:t>
      </w:r>
    </w:p>
    <w:p w14:paraId="7BF4E0CE" w14:textId="5722F39E" w:rsidR="00BC790F" w:rsidRPr="00C1430A" w:rsidRDefault="00BC790F" w:rsidP="00BE38C4">
      <w:pPr>
        <w:spacing w:after="0"/>
        <w:ind w:right="-284"/>
        <w:rPr>
          <w:b/>
        </w:rPr>
      </w:pPr>
    </w:p>
    <w:p w14:paraId="742A2226" w14:textId="7C00DC75" w:rsidR="00423CDA" w:rsidRPr="003724F6" w:rsidRDefault="00423CDA" w:rsidP="00BE38C4">
      <w:pPr>
        <w:spacing w:after="0"/>
        <w:ind w:left="284" w:right="-284"/>
      </w:pPr>
      <w:r w:rsidRPr="003724F6">
        <w:rPr>
          <w:b/>
        </w:rPr>
        <w:t>Názov:</w:t>
      </w:r>
      <w:r w:rsidR="004C5C97" w:rsidRPr="003724F6">
        <w:rPr>
          <w:b/>
        </w:rPr>
        <w:tab/>
      </w:r>
      <w:r w:rsidR="004C5C97" w:rsidRPr="003724F6">
        <w:tab/>
        <w:t>Zdroje Zeme a.s.</w:t>
      </w:r>
    </w:p>
    <w:p w14:paraId="0F6CF0E3" w14:textId="77777777" w:rsidR="00423CDA" w:rsidRPr="003724F6" w:rsidRDefault="00423CDA" w:rsidP="00BE38C4">
      <w:pPr>
        <w:spacing w:after="0"/>
        <w:ind w:left="284" w:right="-284"/>
      </w:pPr>
      <w:r w:rsidRPr="003724F6">
        <w:t>Sídlo:</w:t>
      </w:r>
      <w:r w:rsidR="004C5C97" w:rsidRPr="003724F6">
        <w:tab/>
      </w:r>
      <w:r w:rsidR="004C5C97" w:rsidRPr="003724F6">
        <w:tab/>
        <w:t>Strojárenská 1, 900 27 Bernolákovo</w:t>
      </w:r>
    </w:p>
    <w:p w14:paraId="656B97AB" w14:textId="2763ECCB" w:rsidR="003724F6" w:rsidRPr="003724F6" w:rsidRDefault="003724F6" w:rsidP="00BE38C4">
      <w:pPr>
        <w:spacing w:after="0"/>
        <w:ind w:left="284" w:right="-284"/>
        <w:jc w:val="both"/>
        <w:rPr>
          <w:rFonts w:cs="Arial"/>
          <w:bCs/>
          <w:color w:val="FF0000"/>
        </w:rPr>
      </w:pPr>
      <w:r w:rsidRPr="003724F6">
        <w:rPr>
          <w:rFonts w:cs="Arial"/>
          <w:bCs/>
        </w:rPr>
        <w:t xml:space="preserve">IČO: </w:t>
      </w:r>
      <w:r>
        <w:rPr>
          <w:rFonts w:cs="Arial"/>
          <w:bCs/>
        </w:rPr>
        <w:t xml:space="preserve">                            </w:t>
      </w:r>
      <w:r w:rsidRPr="003724F6">
        <w:rPr>
          <w:rFonts w:cs="Arial"/>
          <w:bCs/>
        </w:rPr>
        <w:t>50 460 137  /  IČ DPH: SK21 2034 9990</w:t>
      </w:r>
    </w:p>
    <w:p w14:paraId="6BA65735" w14:textId="393BDEA1" w:rsidR="003724F6" w:rsidRPr="003724F6" w:rsidRDefault="003724F6" w:rsidP="00BE38C4">
      <w:pPr>
        <w:spacing w:after="0"/>
        <w:ind w:left="284" w:right="-284"/>
        <w:jc w:val="both"/>
        <w:rPr>
          <w:rFonts w:cs="Arial"/>
          <w:bCs/>
        </w:rPr>
      </w:pPr>
      <w:r w:rsidRPr="003724F6">
        <w:rPr>
          <w:rFonts w:cs="Arial"/>
          <w:bCs/>
        </w:rPr>
        <w:t>Registr</w:t>
      </w:r>
      <w:r>
        <w:rPr>
          <w:rFonts w:cs="Arial"/>
          <w:bCs/>
        </w:rPr>
        <w:t>ácia</w:t>
      </w:r>
      <w:r w:rsidRPr="003724F6">
        <w:rPr>
          <w:rFonts w:cs="Arial"/>
          <w:bCs/>
        </w:rPr>
        <w:t>:</w:t>
      </w:r>
      <w:r>
        <w:rPr>
          <w:rFonts w:cs="Arial"/>
          <w:bCs/>
        </w:rPr>
        <w:t xml:space="preserve">            </w:t>
      </w:r>
      <w:r w:rsidRPr="003724F6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</w:t>
      </w:r>
      <w:r w:rsidRPr="003724F6">
        <w:rPr>
          <w:rFonts w:cs="Arial"/>
          <w:bCs/>
        </w:rPr>
        <w:t>O</w:t>
      </w:r>
      <w:r w:rsidR="00BC790F">
        <w:rPr>
          <w:rFonts w:cs="Arial"/>
          <w:bCs/>
        </w:rPr>
        <w:t>bchodný register</w:t>
      </w:r>
      <w:r w:rsidRPr="003724F6">
        <w:rPr>
          <w:rFonts w:cs="Arial"/>
          <w:bCs/>
        </w:rPr>
        <w:t xml:space="preserve"> Okr</w:t>
      </w:r>
      <w:r w:rsidR="00BC790F">
        <w:rPr>
          <w:rFonts w:cs="Arial"/>
          <w:bCs/>
        </w:rPr>
        <w:t>esného</w:t>
      </w:r>
      <w:r w:rsidRPr="003724F6">
        <w:rPr>
          <w:rFonts w:cs="Arial"/>
          <w:bCs/>
        </w:rPr>
        <w:t xml:space="preserve"> súdu BA I, odd. Sa, vl. č.: 6435/</w:t>
      </w:r>
      <w:r w:rsidR="00DD0ABE">
        <w:rPr>
          <w:rFonts w:cs="Arial"/>
          <w:bCs/>
        </w:rPr>
        <w:t>B</w:t>
      </w:r>
    </w:p>
    <w:p w14:paraId="16B30822" w14:textId="7AF2B1B5" w:rsidR="00423CDA" w:rsidRPr="003724F6" w:rsidRDefault="0066783F" w:rsidP="00BE38C4">
      <w:pPr>
        <w:spacing w:after="0"/>
        <w:ind w:left="284" w:right="-284"/>
      </w:pPr>
      <w:r>
        <w:t>Štatutárny zástupca</w:t>
      </w:r>
      <w:r w:rsidR="00423CDA" w:rsidRPr="003724F6">
        <w:t>:</w:t>
      </w:r>
      <w:r w:rsidR="004C5C97" w:rsidRPr="003724F6">
        <w:tab/>
      </w:r>
      <w:r w:rsidR="00550249" w:rsidRPr="003724F6">
        <w:t>Ing. Vladimír Veselovský</w:t>
      </w:r>
      <w:r>
        <w:t xml:space="preserve"> – konateľ spoločnosti</w:t>
      </w:r>
    </w:p>
    <w:p w14:paraId="6D4BAEF4" w14:textId="0E7B685C" w:rsidR="00EA1EB9" w:rsidRPr="003724F6" w:rsidRDefault="00BC790F" w:rsidP="00BE38C4">
      <w:pPr>
        <w:spacing w:after="0"/>
        <w:ind w:left="3119" w:right="-284" w:hanging="992"/>
      </w:pPr>
      <w:r>
        <w:t>t</w:t>
      </w:r>
      <w:r w:rsidR="00EA1EB9" w:rsidRPr="003724F6">
        <w:t>elefón:</w:t>
      </w:r>
      <w:r>
        <w:t xml:space="preserve"> </w:t>
      </w:r>
      <w:r w:rsidR="00550249" w:rsidRPr="003724F6">
        <w:t>+421 948 409 113</w:t>
      </w:r>
    </w:p>
    <w:p w14:paraId="0B83C619" w14:textId="3370B189" w:rsidR="00423CDA" w:rsidRDefault="00BC790F" w:rsidP="00BE38C4">
      <w:pPr>
        <w:spacing w:after="0"/>
        <w:ind w:left="3119" w:right="-284" w:hanging="992"/>
      </w:pPr>
      <w:r>
        <w:t>e</w:t>
      </w:r>
      <w:r w:rsidR="00423CDA" w:rsidRPr="003724F6">
        <w:t>-mail:</w:t>
      </w:r>
      <w:r>
        <w:t xml:space="preserve">   </w:t>
      </w:r>
      <w:hyperlink r:id="rId8" w:history="1">
        <w:r w:rsidR="0066783F" w:rsidRPr="001E01C7">
          <w:rPr>
            <w:rStyle w:val="Hypertextovprepojenie"/>
          </w:rPr>
          <w:t>veselovsky</w:t>
        </w:r>
        <w:r w:rsidR="0066783F" w:rsidRPr="001E01C7">
          <w:rPr>
            <w:rStyle w:val="Hypertextovprepojenie"/>
            <w:rFonts w:cstheme="minorHAnsi"/>
          </w:rPr>
          <w:t>@</w:t>
        </w:r>
        <w:r w:rsidR="0066783F" w:rsidRPr="001E01C7">
          <w:rPr>
            <w:rStyle w:val="Hypertextovprepojenie"/>
          </w:rPr>
          <w:t>zdrojezeme.eu</w:t>
        </w:r>
      </w:hyperlink>
    </w:p>
    <w:p w14:paraId="4AD0C64A" w14:textId="15C7025F" w:rsidR="0066783F" w:rsidRDefault="0066783F" w:rsidP="0066783F">
      <w:pPr>
        <w:spacing w:after="0"/>
        <w:ind w:left="3119" w:right="-284" w:hanging="992"/>
      </w:pPr>
      <w:r>
        <w:t>e</w:t>
      </w:r>
      <w:r w:rsidRPr="003724F6">
        <w:t>-mail:</w:t>
      </w:r>
      <w:r>
        <w:t xml:space="preserve">   </w:t>
      </w:r>
      <w:hyperlink r:id="rId9" w:history="1">
        <w:r w:rsidRPr="001E01C7">
          <w:rPr>
            <w:rStyle w:val="Hypertextovprepojenie"/>
          </w:rPr>
          <w:t>info</w:t>
        </w:r>
        <w:r w:rsidRPr="001E01C7">
          <w:rPr>
            <w:rStyle w:val="Hypertextovprepojenie"/>
            <w:rFonts w:cstheme="minorHAnsi"/>
          </w:rPr>
          <w:t>@</w:t>
        </w:r>
        <w:r w:rsidRPr="001E01C7">
          <w:rPr>
            <w:rStyle w:val="Hypertextovprepojenie"/>
          </w:rPr>
          <w:t>zdrojezeme.eu</w:t>
        </w:r>
      </w:hyperlink>
    </w:p>
    <w:p w14:paraId="76AC1474" w14:textId="77777777" w:rsidR="00024299" w:rsidRPr="006B573C" w:rsidRDefault="00024299" w:rsidP="00BE38C4">
      <w:pPr>
        <w:spacing w:after="0"/>
        <w:ind w:right="-284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83E16E" w14:textId="78374413" w:rsidR="00423CDA" w:rsidRPr="006B573C" w:rsidRDefault="00423CDA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Predmet </w:t>
      </w:r>
      <w:r w:rsidR="0066783F"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zákazky </w:t>
      </w:r>
    </w:p>
    <w:p w14:paraId="570E2F99" w14:textId="77777777" w:rsidR="00024299" w:rsidRPr="00024299" w:rsidRDefault="00024299" w:rsidP="00BE38C4">
      <w:pPr>
        <w:spacing w:after="0"/>
        <w:ind w:right="-284"/>
        <w:rPr>
          <w:b/>
        </w:rPr>
      </w:pPr>
    </w:p>
    <w:p w14:paraId="3FB52D00" w14:textId="7911DFF2" w:rsidR="00024299" w:rsidRPr="00024299" w:rsidRDefault="00024299" w:rsidP="0043207E">
      <w:pPr>
        <w:pStyle w:val="Odsekzoznamu"/>
        <w:numPr>
          <w:ilvl w:val="0"/>
          <w:numId w:val="11"/>
        </w:numPr>
        <w:spacing w:after="0"/>
        <w:ind w:left="284" w:right="-284" w:hanging="284"/>
        <w:rPr>
          <w:b/>
        </w:rPr>
      </w:pPr>
      <w:r>
        <w:rPr>
          <w:b/>
        </w:rPr>
        <w:t>Názov a predmet zákazky</w:t>
      </w:r>
    </w:p>
    <w:p w14:paraId="546C25AE" w14:textId="1D6A7964" w:rsidR="00423CDA" w:rsidRPr="00024299" w:rsidRDefault="00423CDA" w:rsidP="0043207E">
      <w:pPr>
        <w:pStyle w:val="Odsekzoznamu"/>
        <w:numPr>
          <w:ilvl w:val="1"/>
          <w:numId w:val="11"/>
        </w:numPr>
        <w:spacing w:after="0"/>
        <w:ind w:left="851" w:right="-284" w:hanging="567"/>
        <w:jc w:val="both"/>
      </w:pPr>
      <w:r w:rsidRPr="00024299">
        <w:rPr>
          <w:b/>
        </w:rPr>
        <w:t>Názov:</w:t>
      </w:r>
      <w:r w:rsidR="00024299" w:rsidRPr="00024299">
        <w:t xml:space="preserve"> </w:t>
      </w:r>
      <w:r w:rsidR="00C670CC">
        <w:t xml:space="preserve">Projektová </w:t>
      </w:r>
      <w:r w:rsidR="004876BB">
        <w:t>dokumentácia</w:t>
      </w:r>
      <w:r w:rsidR="00C670CC">
        <w:t xml:space="preserve"> „Areál Zdroje Zeme a.s.,</w:t>
      </w:r>
      <w:r w:rsidR="004876BB">
        <w:t xml:space="preserve"> </w:t>
      </w:r>
      <w:r w:rsidR="00C670CC">
        <w:t>Horný Jatov“</w:t>
      </w:r>
      <w:r w:rsidR="003724F6" w:rsidRPr="00024299">
        <w:t xml:space="preserve"> </w:t>
      </w:r>
    </w:p>
    <w:p w14:paraId="53EE73A1" w14:textId="02AA5C44" w:rsidR="00550249" w:rsidRPr="00024299" w:rsidRDefault="00550249" w:rsidP="0043207E">
      <w:pPr>
        <w:pStyle w:val="Odsekzoznamu"/>
        <w:numPr>
          <w:ilvl w:val="1"/>
          <w:numId w:val="11"/>
        </w:numPr>
        <w:spacing w:after="0"/>
        <w:ind w:left="851" w:right="-284" w:hanging="567"/>
        <w:jc w:val="both"/>
      </w:pPr>
      <w:r w:rsidRPr="00024299">
        <w:rPr>
          <w:b/>
        </w:rPr>
        <w:t>Predmet zákazky</w:t>
      </w:r>
      <w:r w:rsidRPr="00024299">
        <w:t>:</w:t>
      </w:r>
      <w:r w:rsidR="00024299" w:rsidRPr="00024299">
        <w:t xml:space="preserve"> </w:t>
      </w:r>
      <w:r w:rsidR="004876BB">
        <w:t xml:space="preserve"> D</w:t>
      </w:r>
      <w:r w:rsidR="00C670CC">
        <w:t>odanie služby</w:t>
      </w:r>
    </w:p>
    <w:p w14:paraId="2C87010F" w14:textId="77777777" w:rsidR="00FC4C20" w:rsidRPr="00FC4C20" w:rsidRDefault="00FC4C20" w:rsidP="00BE38C4">
      <w:pPr>
        <w:spacing w:after="0"/>
        <w:ind w:left="993" w:right="-284" w:hanging="426"/>
        <w:jc w:val="both"/>
        <w:rPr>
          <w:b/>
        </w:rPr>
      </w:pPr>
    </w:p>
    <w:p w14:paraId="33561E98" w14:textId="2589AC3D" w:rsidR="00423CDA" w:rsidRPr="00024299" w:rsidRDefault="00F27C0B" w:rsidP="0043207E">
      <w:pPr>
        <w:pStyle w:val="Odsekzoznamu"/>
        <w:numPr>
          <w:ilvl w:val="0"/>
          <w:numId w:val="11"/>
        </w:numPr>
        <w:spacing w:after="0"/>
        <w:ind w:left="284" w:right="-284" w:hanging="284"/>
        <w:rPr>
          <w:b/>
        </w:rPr>
      </w:pPr>
      <w:r>
        <w:rPr>
          <w:b/>
        </w:rPr>
        <w:t xml:space="preserve">Podrobné vymedzenie </w:t>
      </w:r>
      <w:r w:rsidR="004876BB">
        <w:rPr>
          <w:b/>
        </w:rPr>
        <w:t xml:space="preserve"> </w:t>
      </w:r>
      <w:r w:rsidR="003A5EC7">
        <w:rPr>
          <w:b/>
        </w:rPr>
        <w:t>predmetu zákazky (</w:t>
      </w:r>
      <w:r w:rsidR="00C670CC">
        <w:rPr>
          <w:b/>
        </w:rPr>
        <w:t>služby</w:t>
      </w:r>
      <w:r w:rsidR="003A5EC7">
        <w:rPr>
          <w:b/>
        </w:rPr>
        <w:t>)</w:t>
      </w:r>
      <w:r w:rsidR="00550249" w:rsidRPr="00024299">
        <w:rPr>
          <w:b/>
        </w:rPr>
        <w:t xml:space="preserve"> </w:t>
      </w:r>
      <w:r w:rsidR="004876BB">
        <w:rPr>
          <w:b/>
        </w:rPr>
        <w:t>:</w:t>
      </w:r>
    </w:p>
    <w:p w14:paraId="43BC6506" w14:textId="3AC67FFC" w:rsidR="00C670CC" w:rsidRDefault="00C670CC" w:rsidP="0043207E">
      <w:pPr>
        <w:pStyle w:val="Odsekzoznamu"/>
        <w:numPr>
          <w:ilvl w:val="1"/>
          <w:numId w:val="2"/>
        </w:numPr>
        <w:spacing w:after="0"/>
        <w:ind w:left="851" w:right="-284" w:hanging="567"/>
        <w:jc w:val="both"/>
      </w:pPr>
      <w:r>
        <w:t xml:space="preserve">Spracovanie </w:t>
      </w:r>
      <w:r w:rsidR="007C162E">
        <w:t xml:space="preserve">relevantného </w:t>
      </w:r>
      <w:r w:rsidR="004876BB">
        <w:t>hydro</w:t>
      </w:r>
      <w:r w:rsidR="00F27C0B">
        <w:t xml:space="preserve"> </w:t>
      </w:r>
      <w:r w:rsidR="007C162E">
        <w:t>-</w:t>
      </w:r>
      <w:r w:rsidR="00F27C0B">
        <w:t xml:space="preserve"> </w:t>
      </w:r>
      <w:r>
        <w:t xml:space="preserve">geologického prieskumu na </w:t>
      </w:r>
      <w:r w:rsidR="007C162E">
        <w:t>pozemku</w:t>
      </w:r>
      <w:r>
        <w:t xml:space="preserve"> 3,6 ha</w:t>
      </w:r>
      <w:r w:rsidR="004876BB">
        <w:t xml:space="preserve"> v rozsahu min.: </w:t>
      </w:r>
      <w:r>
        <w:t xml:space="preserve">výkon geologickej služby, sondážne práce 8 x 12m a 1x15m, dynamické penetračné práce, laboratórne práce </w:t>
      </w:r>
      <w:r w:rsidR="004876BB">
        <w:t xml:space="preserve">pre </w:t>
      </w:r>
      <w:r>
        <w:t>50 vzor</w:t>
      </w:r>
      <w:r w:rsidR="004876BB">
        <w:t>iek</w:t>
      </w:r>
      <w:r>
        <w:t xml:space="preserve"> zemín, 2x vzorky podzemnej vody</w:t>
      </w:r>
      <w:r w:rsidR="004876BB">
        <w:t xml:space="preserve"> </w:t>
      </w:r>
      <w:r w:rsidR="006F2F4E">
        <w:t xml:space="preserve">- </w:t>
      </w:r>
      <w:r w:rsidR="004876BB">
        <w:t>(IGP)</w:t>
      </w:r>
      <w:r>
        <w:t xml:space="preserve"> </w:t>
      </w:r>
    </w:p>
    <w:p w14:paraId="2D7C7CEF" w14:textId="6C28A81B" w:rsidR="00C670CC" w:rsidRDefault="00C670CC" w:rsidP="0043207E">
      <w:pPr>
        <w:pStyle w:val="Odsekzoznamu"/>
        <w:numPr>
          <w:ilvl w:val="1"/>
          <w:numId w:val="2"/>
        </w:numPr>
        <w:spacing w:after="0"/>
        <w:ind w:left="851" w:right="-284" w:hanging="567"/>
        <w:jc w:val="both"/>
      </w:pPr>
      <w:r>
        <w:t xml:space="preserve">Spracovanie projektovej </w:t>
      </w:r>
      <w:r w:rsidR="004876BB">
        <w:t>D</w:t>
      </w:r>
      <w:r>
        <w:t xml:space="preserve">okumentácie pre územné rozhodnutie </w:t>
      </w:r>
      <w:r w:rsidR="006F2F4E">
        <w:t xml:space="preserve">- </w:t>
      </w:r>
      <w:r>
        <w:t>(DUR)</w:t>
      </w:r>
    </w:p>
    <w:p w14:paraId="1BD1A9EE" w14:textId="6EC61189" w:rsidR="00C670CC" w:rsidRDefault="00C670CC" w:rsidP="0043207E">
      <w:pPr>
        <w:pStyle w:val="Odsekzoznamu"/>
        <w:numPr>
          <w:ilvl w:val="1"/>
          <w:numId w:val="2"/>
        </w:numPr>
        <w:spacing w:after="0"/>
        <w:ind w:left="851" w:right="-284" w:hanging="567"/>
        <w:jc w:val="both"/>
      </w:pPr>
      <w:r>
        <w:t xml:space="preserve">Spracovanie projektovej </w:t>
      </w:r>
      <w:r w:rsidR="004876BB">
        <w:t>D</w:t>
      </w:r>
      <w:r>
        <w:t xml:space="preserve">okumentácie pre stavebné povolenie </w:t>
      </w:r>
      <w:r w:rsidR="006F2F4E">
        <w:t xml:space="preserve">- </w:t>
      </w:r>
      <w:r>
        <w:t>(DSP)</w:t>
      </w:r>
    </w:p>
    <w:p w14:paraId="5570BF6A" w14:textId="3F9BAD2E" w:rsidR="00C670CC" w:rsidRDefault="00C670CC" w:rsidP="0043207E">
      <w:pPr>
        <w:pStyle w:val="Odsekzoznamu"/>
        <w:numPr>
          <w:ilvl w:val="1"/>
          <w:numId w:val="2"/>
        </w:numPr>
        <w:spacing w:after="0"/>
        <w:ind w:left="851" w:right="-284" w:hanging="567"/>
        <w:jc w:val="both"/>
      </w:pPr>
      <w:r>
        <w:t xml:space="preserve">Spracovanie projektovej </w:t>
      </w:r>
      <w:r w:rsidR="004876BB">
        <w:t>D</w:t>
      </w:r>
      <w:r>
        <w:t xml:space="preserve">okumentácie pre realizáciu stavby </w:t>
      </w:r>
      <w:r w:rsidR="006F2F4E">
        <w:t xml:space="preserve">- </w:t>
      </w:r>
      <w:r>
        <w:t>(DRS)</w:t>
      </w:r>
    </w:p>
    <w:p w14:paraId="536F2420" w14:textId="524F93A7" w:rsidR="00B82268" w:rsidRDefault="00C670CC" w:rsidP="0043207E">
      <w:pPr>
        <w:pStyle w:val="Odsekzoznamu"/>
        <w:numPr>
          <w:ilvl w:val="1"/>
          <w:numId w:val="2"/>
        </w:numPr>
        <w:spacing w:after="0"/>
        <w:ind w:left="851" w:right="-284" w:hanging="567"/>
        <w:jc w:val="both"/>
      </w:pPr>
      <w:r>
        <w:t xml:space="preserve">Autorský dozor </w:t>
      </w:r>
      <w:r w:rsidR="006F2F4E">
        <w:t xml:space="preserve">- </w:t>
      </w:r>
      <w:r>
        <w:t>(AD)</w:t>
      </w:r>
    </w:p>
    <w:p w14:paraId="6971563D" w14:textId="77777777" w:rsidR="002B3219" w:rsidRPr="00AD6800" w:rsidRDefault="002B3219" w:rsidP="00BE38C4">
      <w:pPr>
        <w:spacing w:after="0"/>
        <w:ind w:right="-284"/>
        <w:jc w:val="both"/>
        <w:rPr>
          <w:sz w:val="16"/>
          <w:szCs w:val="16"/>
        </w:rPr>
      </w:pPr>
    </w:p>
    <w:p w14:paraId="48D368CA" w14:textId="261B2145" w:rsidR="00C670CC" w:rsidRPr="00C670CC" w:rsidRDefault="002B3219" w:rsidP="00BE38C4">
      <w:pPr>
        <w:spacing w:after="0"/>
        <w:ind w:right="-284"/>
        <w:jc w:val="both"/>
      </w:pPr>
      <w:r>
        <w:rPr>
          <w:b/>
        </w:rPr>
        <w:t xml:space="preserve">     </w:t>
      </w:r>
      <w:r w:rsidR="006F2F4E">
        <w:rPr>
          <w:b/>
        </w:rPr>
        <w:t>Rozsah</w:t>
      </w:r>
      <w:r w:rsidR="00C670CC" w:rsidRPr="002B3219">
        <w:rPr>
          <w:b/>
        </w:rPr>
        <w:t xml:space="preserve"> </w:t>
      </w:r>
      <w:r w:rsidR="004876BB">
        <w:rPr>
          <w:b/>
        </w:rPr>
        <w:t xml:space="preserve">stavebných objektov pre </w:t>
      </w:r>
      <w:r w:rsidR="00C670CC" w:rsidRPr="002B3219">
        <w:rPr>
          <w:b/>
        </w:rPr>
        <w:t>jednotliv</w:t>
      </w:r>
      <w:r w:rsidR="004876BB">
        <w:rPr>
          <w:b/>
        </w:rPr>
        <w:t>é</w:t>
      </w:r>
      <w:r w:rsidR="00C670CC" w:rsidRPr="002B3219">
        <w:rPr>
          <w:b/>
        </w:rPr>
        <w:t xml:space="preserve"> stup</w:t>
      </w:r>
      <w:r w:rsidR="004876BB">
        <w:rPr>
          <w:b/>
        </w:rPr>
        <w:t>ne</w:t>
      </w:r>
      <w:r w:rsidR="00C670CC" w:rsidRPr="002B3219">
        <w:rPr>
          <w:b/>
        </w:rPr>
        <w:t xml:space="preserve"> projektov</w:t>
      </w:r>
      <w:r w:rsidR="004876BB">
        <w:rPr>
          <w:b/>
        </w:rPr>
        <w:t>ej</w:t>
      </w:r>
      <w:r w:rsidR="00C670CC" w:rsidRPr="002B3219">
        <w:rPr>
          <w:b/>
        </w:rPr>
        <w:t xml:space="preserve"> dokumentáci</w:t>
      </w:r>
      <w:r w:rsidR="004876BB">
        <w:rPr>
          <w:b/>
        </w:rPr>
        <w:t>e</w:t>
      </w:r>
      <w:r w:rsidR="00C670CC" w:rsidRPr="002B3219">
        <w:rPr>
          <w:b/>
        </w:rPr>
        <w:t>:</w:t>
      </w:r>
    </w:p>
    <w:p w14:paraId="4FC52F60" w14:textId="77777777" w:rsidR="00C670CC" w:rsidRPr="00AD6800" w:rsidRDefault="00C670CC" w:rsidP="00BE38C4">
      <w:pPr>
        <w:spacing w:after="0"/>
        <w:ind w:right="-284"/>
        <w:jc w:val="both"/>
        <w:rPr>
          <w:sz w:val="16"/>
          <w:szCs w:val="16"/>
        </w:rPr>
      </w:pPr>
    </w:p>
    <w:p w14:paraId="143CC35E" w14:textId="5CA60F1D" w:rsidR="00C670CC" w:rsidRPr="007F76A1" w:rsidRDefault="004876BB" w:rsidP="0043207E">
      <w:pPr>
        <w:pStyle w:val="Odsekzoznamu"/>
        <w:numPr>
          <w:ilvl w:val="0"/>
          <w:numId w:val="1"/>
        </w:numPr>
        <w:spacing w:after="0"/>
        <w:ind w:left="567" w:right="-284" w:hanging="283"/>
        <w:jc w:val="both"/>
        <w:rPr>
          <w:b/>
        </w:rPr>
      </w:pPr>
      <w:r>
        <w:rPr>
          <w:b/>
        </w:rPr>
        <w:t xml:space="preserve">Pozemné </w:t>
      </w:r>
      <w:r w:rsidR="00C670CC" w:rsidRPr="007F76A1">
        <w:rPr>
          <w:b/>
        </w:rPr>
        <w:t xml:space="preserve">objekty: </w:t>
      </w:r>
    </w:p>
    <w:p w14:paraId="7A1F9E13" w14:textId="2120C081" w:rsidR="00C670CC" w:rsidRDefault="00C670CC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 xml:space="preserve">Výrobná hala cca 70 x 100 </w:t>
      </w:r>
      <w:r w:rsidR="004876BB">
        <w:t xml:space="preserve">x 12 </w:t>
      </w:r>
      <w:r>
        <w:t>m pre skládku a spracovanie bioodpadu, kompostáreň</w:t>
      </w:r>
    </w:p>
    <w:p w14:paraId="2A003032" w14:textId="77777777" w:rsidR="00C670CC" w:rsidRPr="00C1087C" w:rsidRDefault="00C670CC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 w:rsidRPr="00C1087C">
        <w:t>Administratívna budova s vrátnicou a sociálnym vybavením</w:t>
      </w:r>
    </w:p>
    <w:p w14:paraId="6445BA37" w14:textId="344F0F09" w:rsidR="00C670CC" w:rsidRPr="00C1087C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 xml:space="preserve">Objekt </w:t>
      </w:r>
      <w:r w:rsidRPr="00C1087C">
        <w:t xml:space="preserve">pre účely spracovania odpadu z reštaurácií a jedální </w:t>
      </w:r>
      <w:r>
        <w:t xml:space="preserve">- revitalizácia </w:t>
      </w:r>
      <w:r w:rsidR="00C670CC" w:rsidRPr="00C1087C">
        <w:t xml:space="preserve">existujúcej </w:t>
      </w:r>
      <w:r>
        <w:t>stavby</w:t>
      </w:r>
    </w:p>
    <w:p w14:paraId="6205B7D4" w14:textId="77777777" w:rsidR="00C670CC" w:rsidRPr="00AD6800" w:rsidRDefault="00C670CC" w:rsidP="00BE38C4">
      <w:pPr>
        <w:spacing w:after="0"/>
        <w:ind w:left="567" w:right="-284"/>
        <w:jc w:val="both"/>
        <w:rPr>
          <w:sz w:val="16"/>
          <w:szCs w:val="16"/>
          <w:highlight w:val="yellow"/>
        </w:rPr>
      </w:pPr>
    </w:p>
    <w:p w14:paraId="106A36C8" w14:textId="77777777" w:rsidR="00C670CC" w:rsidRPr="007F76A1" w:rsidRDefault="00C670CC" w:rsidP="0043207E">
      <w:pPr>
        <w:pStyle w:val="Odsekzoznamu"/>
        <w:numPr>
          <w:ilvl w:val="0"/>
          <w:numId w:val="1"/>
        </w:numPr>
        <w:spacing w:after="0"/>
        <w:ind w:left="567" w:right="-284" w:hanging="283"/>
        <w:jc w:val="both"/>
        <w:rPr>
          <w:b/>
        </w:rPr>
      </w:pPr>
      <w:r w:rsidRPr="007F76A1">
        <w:rPr>
          <w:b/>
        </w:rPr>
        <w:t>Spevnené a nespevnené plochy</w:t>
      </w:r>
    </w:p>
    <w:p w14:paraId="30826F60" w14:textId="75A78AC3" w:rsidR="00E654FD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Areálové dopravné komunikácie a ich pripojenie na existujúcu št. cestu III.tr.</w:t>
      </w:r>
    </w:p>
    <w:p w14:paraId="492131B9" w14:textId="74FD4A8A" w:rsidR="00E654FD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Parkoviská pre osobné a nákladné autá v zmysle noriem statickej dopravy</w:t>
      </w:r>
    </w:p>
    <w:p w14:paraId="55C4464F" w14:textId="547241DC" w:rsidR="00C670CC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M</w:t>
      </w:r>
      <w:r w:rsidR="00C670CC">
        <w:t xml:space="preserve">anipulačné a skladové spevnené plochy, </w:t>
      </w:r>
      <w:r>
        <w:t xml:space="preserve">plochy </w:t>
      </w:r>
      <w:r w:rsidR="00C670CC">
        <w:t>medzi</w:t>
      </w:r>
      <w:r w:rsidR="003A5EC7">
        <w:t>-</w:t>
      </w:r>
      <w:r w:rsidR="00C670CC">
        <w:t>skládk</w:t>
      </w:r>
      <w:r>
        <w:t>y</w:t>
      </w:r>
    </w:p>
    <w:p w14:paraId="1904C326" w14:textId="07AF27EF" w:rsidR="00C670CC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O</w:t>
      </w:r>
      <w:r w:rsidR="00C670CC">
        <w:t>dv</w:t>
      </w:r>
      <w:r>
        <w:t xml:space="preserve">edenie dažďových vôd zo všetkých </w:t>
      </w:r>
      <w:r w:rsidR="00C670CC">
        <w:t>spevnených plôch</w:t>
      </w:r>
    </w:p>
    <w:p w14:paraId="66BF43EC" w14:textId="38EFB76D" w:rsidR="00C670CC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P</w:t>
      </w:r>
      <w:r w:rsidR="00C670CC">
        <w:t>ešie</w:t>
      </w:r>
      <w:r>
        <w:t>/cyklistické areálové</w:t>
      </w:r>
      <w:r w:rsidR="00C670CC">
        <w:t xml:space="preserve"> chodníky</w:t>
      </w:r>
    </w:p>
    <w:p w14:paraId="529D9AA3" w14:textId="18A8D841" w:rsidR="00C670CC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Ú</w:t>
      </w:r>
      <w:r w:rsidR="00C670CC">
        <w:t xml:space="preserve">pravy nespevnených a zelených plôch </w:t>
      </w:r>
      <w:r>
        <w:t>s náhradnou výsadbou</w:t>
      </w:r>
    </w:p>
    <w:p w14:paraId="03423A42" w14:textId="77777777" w:rsidR="00C670CC" w:rsidRDefault="00C670CC" w:rsidP="00BE38C4">
      <w:pPr>
        <w:spacing w:after="0"/>
        <w:ind w:left="567" w:right="-284"/>
        <w:jc w:val="both"/>
      </w:pPr>
      <w:r>
        <w:lastRenderedPageBreak/>
        <w:t xml:space="preserve">  </w:t>
      </w:r>
    </w:p>
    <w:p w14:paraId="1EC19DB1" w14:textId="64C2F7B5" w:rsidR="00C670CC" w:rsidRDefault="00C670CC" w:rsidP="0043207E">
      <w:pPr>
        <w:pStyle w:val="Odsekzoznamu"/>
        <w:numPr>
          <w:ilvl w:val="0"/>
          <w:numId w:val="1"/>
        </w:numPr>
        <w:spacing w:after="0"/>
        <w:ind w:left="567" w:right="-284" w:hanging="283"/>
        <w:jc w:val="both"/>
      </w:pPr>
      <w:r>
        <w:rPr>
          <w:b/>
        </w:rPr>
        <w:t>T</w:t>
      </w:r>
      <w:r w:rsidRPr="007F76A1">
        <w:rPr>
          <w:b/>
        </w:rPr>
        <w:t>echnická infraštruktúra a zariadenia – areálová a prípojky</w:t>
      </w:r>
      <w:r>
        <w:t>:</w:t>
      </w:r>
    </w:p>
    <w:p w14:paraId="6BBC7474" w14:textId="61B80A54" w:rsidR="00E654FD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E</w:t>
      </w:r>
      <w:r w:rsidR="00C670CC">
        <w:t xml:space="preserve">lektrika </w:t>
      </w:r>
      <w:r w:rsidR="00FB28C3">
        <w:t xml:space="preserve">- </w:t>
      </w:r>
      <w:r w:rsidR="00C670CC">
        <w:t>VN, NN, trafostanica</w:t>
      </w:r>
      <w:r>
        <w:t xml:space="preserve"> </w:t>
      </w:r>
      <w:r w:rsidR="007C162E">
        <w:t>pre</w:t>
      </w:r>
      <w:r>
        <w:t xml:space="preserve"> predpokladaný výkon</w:t>
      </w:r>
      <w:r w:rsidR="00C670CC">
        <w:t xml:space="preserve">, </w:t>
      </w:r>
    </w:p>
    <w:p w14:paraId="065A6320" w14:textId="3FA90A66" w:rsidR="00C670CC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A</w:t>
      </w:r>
      <w:r w:rsidR="00C670CC">
        <w:t>reálové osvetlenie</w:t>
      </w:r>
    </w:p>
    <w:p w14:paraId="54997354" w14:textId="03F4B819" w:rsidR="00C670CC" w:rsidRDefault="00E654F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S</w:t>
      </w:r>
      <w:r w:rsidR="00C670CC">
        <w:t>laboprúd – EZS</w:t>
      </w:r>
      <w:r w:rsidR="0026404D">
        <w:t xml:space="preserve"> a</w:t>
      </w:r>
      <w:r w:rsidR="00C670CC">
        <w:t xml:space="preserve"> EPS</w:t>
      </w:r>
      <w:r w:rsidR="0026404D">
        <w:t>,</w:t>
      </w:r>
      <w:r w:rsidR="00C670CC">
        <w:t xml:space="preserve"> e</w:t>
      </w:r>
      <w:r>
        <w:t>-</w:t>
      </w:r>
      <w:r w:rsidR="00C670CC">
        <w:t>net</w:t>
      </w:r>
      <w:r>
        <w:t xml:space="preserve"> a </w:t>
      </w:r>
      <w:r w:rsidR="0026404D">
        <w:t>štruktúrovaná</w:t>
      </w:r>
      <w:r>
        <w:t xml:space="preserve"> kabeláž – </w:t>
      </w:r>
      <w:r w:rsidR="0026404D">
        <w:t xml:space="preserve">s možnosťou </w:t>
      </w:r>
      <w:r>
        <w:t>prepojeni</w:t>
      </w:r>
      <w:r w:rsidR="0026404D">
        <w:t>a</w:t>
      </w:r>
      <w:r>
        <w:t xml:space="preserve"> výrobnej časti </w:t>
      </w:r>
      <w:r w:rsidR="0026404D">
        <w:t>n</w:t>
      </w:r>
      <w:r>
        <w:t>a velín a</w:t>
      </w:r>
      <w:r w:rsidR="0026404D">
        <w:t xml:space="preserve"> na </w:t>
      </w:r>
      <w:r>
        <w:t>externé prostredi</w:t>
      </w:r>
      <w:r w:rsidR="0026404D">
        <w:t>e a subjekty</w:t>
      </w:r>
    </w:p>
    <w:p w14:paraId="1DEA39E8" w14:textId="484C812D" w:rsidR="00C670CC" w:rsidRDefault="0026404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V</w:t>
      </w:r>
      <w:r w:rsidR="00C670CC">
        <w:t xml:space="preserve">oda – </w:t>
      </w:r>
      <w:r>
        <w:t xml:space="preserve">nový </w:t>
      </w:r>
      <w:r w:rsidR="00C670CC">
        <w:t xml:space="preserve">zdroj, úprava a rozvod </w:t>
      </w:r>
      <w:r>
        <w:t xml:space="preserve">technickej a pitnej vody, </w:t>
      </w:r>
      <w:r w:rsidR="00C670CC">
        <w:t>požiarny vodovod</w:t>
      </w:r>
    </w:p>
    <w:p w14:paraId="3DBC2B55" w14:textId="595DF51B" w:rsidR="00C670CC" w:rsidRDefault="0026404D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K</w:t>
      </w:r>
      <w:r w:rsidR="00C670CC">
        <w:t>analizácia – dažďová a splašková</w:t>
      </w:r>
    </w:p>
    <w:p w14:paraId="76D7429A" w14:textId="6924D9AA" w:rsidR="00C670CC" w:rsidRDefault="007C162E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A</w:t>
      </w:r>
      <w:r w:rsidR="00C670CC">
        <w:t>reálový rozvod technického plynu</w:t>
      </w:r>
      <w:r>
        <w:t>,</w:t>
      </w:r>
      <w:r w:rsidR="00C670CC">
        <w:t> bioplynu a tepla</w:t>
      </w:r>
    </w:p>
    <w:p w14:paraId="3B230F46" w14:textId="52685D09" w:rsidR="00C670CC" w:rsidRDefault="007C162E" w:rsidP="0043207E">
      <w:pPr>
        <w:pStyle w:val="Odsekzoznamu"/>
        <w:numPr>
          <w:ilvl w:val="1"/>
          <w:numId w:val="1"/>
        </w:numPr>
        <w:spacing w:after="0"/>
        <w:ind w:left="993" w:right="-284" w:hanging="426"/>
        <w:jc w:val="both"/>
      </w:pPr>
      <w:r>
        <w:t>O</w:t>
      </w:r>
      <w:r w:rsidR="00C670CC">
        <w:t>plotenie areálu, orientačný systém</w:t>
      </w:r>
    </w:p>
    <w:p w14:paraId="4B0DB7B0" w14:textId="77777777" w:rsidR="00C670CC" w:rsidRPr="0014331B" w:rsidRDefault="00C670CC" w:rsidP="00BE38C4">
      <w:pPr>
        <w:spacing w:after="0"/>
        <w:ind w:left="567" w:right="-284"/>
        <w:jc w:val="both"/>
        <w:rPr>
          <w:sz w:val="16"/>
          <w:szCs w:val="16"/>
        </w:rPr>
      </w:pPr>
    </w:p>
    <w:p w14:paraId="4D7E4542" w14:textId="2593FFC7" w:rsidR="007D197B" w:rsidRDefault="00C670CC" w:rsidP="00BE38C4">
      <w:pPr>
        <w:spacing w:after="0"/>
        <w:ind w:left="284" w:right="-284"/>
        <w:jc w:val="both"/>
      </w:pPr>
      <w:r>
        <w:t xml:space="preserve">Dokumentácia bude </w:t>
      </w:r>
      <w:r w:rsidR="00FB28C3">
        <w:t xml:space="preserve">zohľadňovať celkovú situáciu areálu, v ktorom má byť stavba umiestnená – podľa </w:t>
      </w:r>
      <w:r w:rsidR="00CA03E8">
        <w:t xml:space="preserve">štúdie osadenia </w:t>
      </w:r>
      <w:r w:rsidR="00FB28C3">
        <w:rPr>
          <w:i/>
        </w:rPr>
        <w:t>P</w:t>
      </w:r>
      <w:r w:rsidR="00FB28C3" w:rsidRPr="00C1087C">
        <w:rPr>
          <w:i/>
        </w:rPr>
        <w:t>ríloh</w:t>
      </w:r>
      <w:r w:rsidR="007C162E">
        <w:rPr>
          <w:i/>
        </w:rPr>
        <w:t>a</w:t>
      </w:r>
      <w:r w:rsidR="00FB28C3" w:rsidRPr="00C1087C">
        <w:rPr>
          <w:i/>
        </w:rPr>
        <w:t xml:space="preserve"> č. </w:t>
      </w:r>
      <w:r w:rsidR="00CA03E8">
        <w:rPr>
          <w:i/>
        </w:rPr>
        <w:t>2</w:t>
      </w:r>
      <w:r w:rsidR="00FB28C3">
        <w:t xml:space="preserve">. </w:t>
      </w:r>
      <w:r w:rsidR="006F2F4E">
        <w:t xml:space="preserve">a príslušnú odbornú starostlivosť v nevyhnutného rozsahu a kvalite pre predmetnú funkciu.  </w:t>
      </w:r>
    </w:p>
    <w:p w14:paraId="684CAACF" w14:textId="67EDBCD6" w:rsidR="00C670CC" w:rsidRDefault="00FB28C3" w:rsidP="00BE38C4">
      <w:pPr>
        <w:spacing w:after="0"/>
        <w:ind w:left="284" w:right="-284"/>
        <w:jc w:val="both"/>
      </w:pPr>
      <w:r>
        <w:t xml:space="preserve">Rozsah a forma </w:t>
      </w:r>
      <w:r w:rsidR="0026404D">
        <w:t>spracovan</w:t>
      </w:r>
      <w:r>
        <w:t xml:space="preserve">ia bude min. </w:t>
      </w:r>
      <w:r w:rsidR="0026404D">
        <w:t>v</w:t>
      </w:r>
      <w:r w:rsidR="007C162E">
        <w:t xml:space="preserve"> zmysle </w:t>
      </w:r>
      <w:r w:rsidR="0026404D">
        <w:t>stavebného zákona</w:t>
      </w:r>
      <w:r>
        <w:t xml:space="preserve"> a príslušných vyhlášok </w:t>
      </w:r>
      <w:r w:rsidR="0026404D">
        <w:t>a</w:t>
      </w:r>
      <w:r>
        <w:t> v rozsahu a forme, ktoré sú nevyhnutné pre územné, stavebné a kolaudačné schvaľovacie procesy.</w:t>
      </w:r>
      <w:r w:rsidR="007D197B">
        <w:t xml:space="preserve">  Autorský dozor na dielo v rozsahu trvalého dozoru od doby prevzatia staveniska po kolaudačné konanie.</w:t>
      </w:r>
      <w:r w:rsidR="0026404D">
        <w:t> </w:t>
      </w:r>
      <w:r w:rsidR="00C670CC">
        <w:t xml:space="preserve"> </w:t>
      </w:r>
    </w:p>
    <w:p w14:paraId="6041B92A" w14:textId="77777777" w:rsidR="00C670CC" w:rsidRPr="0014331B" w:rsidRDefault="00C670CC" w:rsidP="00BE38C4">
      <w:pPr>
        <w:spacing w:after="0"/>
        <w:ind w:right="-284"/>
        <w:rPr>
          <w:b/>
          <w:sz w:val="16"/>
          <w:szCs w:val="16"/>
        </w:rPr>
      </w:pPr>
    </w:p>
    <w:p w14:paraId="546964A9" w14:textId="5176045B" w:rsidR="00C670CC" w:rsidRPr="006571A5" w:rsidRDefault="00C670CC" w:rsidP="0043207E">
      <w:pPr>
        <w:pStyle w:val="Odsekzoznamu"/>
        <w:numPr>
          <w:ilvl w:val="0"/>
          <w:numId w:val="1"/>
        </w:numPr>
        <w:spacing w:after="0"/>
        <w:ind w:right="-284"/>
        <w:jc w:val="both"/>
        <w:rPr>
          <w:b/>
        </w:rPr>
      </w:pPr>
      <w:r w:rsidRPr="002B3219">
        <w:rPr>
          <w:b/>
        </w:rPr>
        <w:t>Predpokladané rozpočtové náklady</w:t>
      </w:r>
      <w:r w:rsidRPr="006571A5">
        <w:rPr>
          <w:b/>
        </w:rPr>
        <w:t xml:space="preserve"> na výstavbu: </w:t>
      </w:r>
    </w:p>
    <w:p w14:paraId="6A479084" w14:textId="4B563141" w:rsidR="00C670CC" w:rsidRPr="00DA45D9" w:rsidRDefault="0026404D" w:rsidP="0043207E">
      <w:pPr>
        <w:pStyle w:val="Odsekzoznamu"/>
        <w:numPr>
          <w:ilvl w:val="0"/>
          <w:numId w:val="7"/>
        </w:numPr>
        <w:spacing w:after="0"/>
        <w:ind w:right="-284"/>
        <w:jc w:val="both"/>
      </w:pPr>
      <w:r>
        <w:rPr>
          <w:b/>
        </w:rPr>
        <w:t xml:space="preserve">Pozemné </w:t>
      </w:r>
      <w:r w:rsidR="00C670CC" w:rsidRPr="00D6728A">
        <w:rPr>
          <w:b/>
        </w:rPr>
        <w:t>objekty</w:t>
      </w:r>
      <w:r w:rsidR="00C670CC" w:rsidRPr="00DA45D9">
        <w:tab/>
      </w:r>
      <w:r w:rsidR="00C670CC" w:rsidRPr="00DA45D9">
        <w:tab/>
      </w:r>
      <w:r w:rsidR="00C670CC" w:rsidRPr="00DA45D9">
        <w:tab/>
      </w:r>
      <w:r w:rsidR="00C670CC" w:rsidRPr="00DA45D9">
        <w:tab/>
      </w:r>
      <w:r w:rsidR="00C670CC">
        <w:t xml:space="preserve">                   </w:t>
      </w:r>
      <w:r w:rsidR="00C670CC" w:rsidRPr="00DA45D9">
        <w:tab/>
      </w:r>
      <w:r w:rsidR="00C670CC" w:rsidRPr="00DA45D9">
        <w:tab/>
      </w:r>
      <w:r w:rsidR="00C670CC">
        <w:t xml:space="preserve">   3</w:t>
      </w:r>
      <w:r w:rsidR="00C670CC" w:rsidRPr="00DA45D9">
        <w:t>.</w:t>
      </w:r>
      <w:r w:rsidR="00C670CC">
        <w:t>2</w:t>
      </w:r>
      <w:r w:rsidR="00C670CC" w:rsidRPr="00DA45D9">
        <w:t>00.000 EUR</w:t>
      </w:r>
    </w:p>
    <w:p w14:paraId="56801216" w14:textId="32853935" w:rsidR="00C670CC" w:rsidRPr="00DA45D9" w:rsidRDefault="00C670CC" w:rsidP="0043207E">
      <w:pPr>
        <w:pStyle w:val="Odsekzoznamu"/>
        <w:numPr>
          <w:ilvl w:val="0"/>
          <w:numId w:val="7"/>
        </w:numPr>
        <w:spacing w:after="0"/>
        <w:ind w:right="-284"/>
        <w:jc w:val="both"/>
      </w:pPr>
      <w:r w:rsidRPr="00594B27">
        <w:rPr>
          <w:b/>
        </w:rPr>
        <w:t>S</w:t>
      </w:r>
      <w:r w:rsidRPr="00D6728A">
        <w:rPr>
          <w:b/>
        </w:rPr>
        <w:t>pevnené a nespevnené plochy</w:t>
      </w:r>
      <w:r w:rsidRPr="00D6728A">
        <w:rPr>
          <w:b/>
          <w:u w:val="single"/>
        </w:rPr>
        <w:t xml:space="preserve"> </w:t>
      </w:r>
      <w:r w:rsidRPr="00D6728A">
        <w:rPr>
          <w:b/>
        </w:rPr>
        <w:t xml:space="preserve">                                                     </w:t>
      </w:r>
      <w:r w:rsidRPr="00DA45D9">
        <w:tab/>
      </w:r>
      <w:r>
        <w:t xml:space="preserve">   </w:t>
      </w:r>
      <w:r w:rsidRPr="00DA45D9">
        <w:t>2.</w:t>
      </w:r>
      <w:r>
        <w:t>9</w:t>
      </w:r>
      <w:r w:rsidRPr="00DA45D9">
        <w:t>00.000 EUR</w:t>
      </w:r>
    </w:p>
    <w:p w14:paraId="0A42B2AF" w14:textId="77777777" w:rsidR="00C670CC" w:rsidRPr="00DA45D9" w:rsidRDefault="00C670CC" w:rsidP="0043207E">
      <w:pPr>
        <w:pStyle w:val="Odsekzoznamu"/>
        <w:numPr>
          <w:ilvl w:val="0"/>
          <w:numId w:val="7"/>
        </w:numPr>
        <w:spacing w:after="0"/>
        <w:ind w:right="-284"/>
        <w:jc w:val="both"/>
      </w:pPr>
      <w:r w:rsidRPr="00594B27">
        <w:rPr>
          <w:b/>
        </w:rPr>
        <w:t xml:space="preserve">Technická infraštruktúra </w:t>
      </w:r>
      <w:r w:rsidRPr="00594B27">
        <w:rPr>
          <w:b/>
        </w:rPr>
        <w:tab/>
      </w:r>
      <w:r w:rsidRPr="00DA45D9">
        <w:tab/>
      </w:r>
      <w:r>
        <w:tab/>
      </w:r>
      <w:r>
        <w:tab/>
      </w:r>
      <w:r>
        <w:tab/>
      </w:r>
      <w:r w:rsidRPr="00DA45D9">
        <w:tab/>
      </w:r>
      <w:r>
        <w:t xml:space="preserve">   </w:t>
      </w:r>
      <w:r w:rsidRPr="00DA45D9">
        <w:t>1.450.000 EUR</w:t>
      </w:r>
    </w:p>
    <w:p w14:paraId="59F1B7CB" w14:textId="77777777" w:rsidR="00C670CC" w:rsidRPr="0014331B" w:rsidRDefault="00C670CC" w:rsidP="00BE38C4">
      <w:pPr>
        <w:spacing w:after="0"/>
        <w:ind w:right="-284"/>
        <w:jc w:val="both"/>
        <w:rPr>
          <w:sz w:val="16"/>
          <w:szCs w:val="16"/>
        </w:rPr>
      </w:pPr>
    </w:p>
    <w:p w14:paraId="386550BF" w14:textId="1BFFBEB6" w:rsidR="00E43641" w:rsidRPr="006F2F4E" w:rsidRDefault="00F27C0B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 vzniku záväzku</w:t>
      </w:r>
      <w:r w:rsidR="00E43641"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69B7D8" w14:textId="06867E25" w:rsidR="00B66EA7" w:rsidRDefault="006571A5" w:rsidP="006F2F4E">
      <w:pPr>
        <w:spacing w:after="0"/>
        <w:ind w:left="284" w:right="-284"/>
        <w:jc w:val="both"/>
      </w:pPr>
      <w:r>
        <w:t xml:space="preserve">Na </w:t>
      </w:r>
      <w:r w:rsidRPr="006571A5">
        <w:t xml:space="preserve">základe </w:t>
      </w:r>
      <w:r w:rsidR="00F27C0B">
        <w:t>výsledkov vyhodnotenia ponúk</w:t>
      </w:r>
      <w:r w:rsidRPr="006571A5">
        <w:t xml:space="preserve"> na predmet zákazky uvedený v bode </w:t>
      </w:r>
      <w:r w:rsidR="00F27C0B">
        <w:t>B</w:t>
      </w:r>
      <w:r w:rsidRPr="006571A5">
        <w:t xml:space="preserve">. bude </w:t>
      </w:r>
      <w:r w:rsidR="00F27C0B">
        <w:t>s</w:t>
      </w:r>
      <w:r w:rsidR="006F2F4E">
        <w:t> </w:t>
      </w:r>
      <w:r w:rsidR="00F27C0B">
        <w:t>úspešný</w:t>
      </w:r>
      <w:r w:rsidR="009036C1">
        <w:t>m</w:t>
      </w:r>
      <w:r w:rsidR="006F2F4E">
        <w:t xml:space="preserve"> </w:t>
      </w:r>
      <w:r w:rsidR="00F27C0B">
        <w:t>uchádzačom uzatvorená Kúpna</w:t>
      </w:r>
      <w:r w:rsidRPr="006571A5">
        <w:t xml:space="preserve"> zmluva na dodávku </w:t>
      </w:r>
      <w:r w:rsidR="0026404D">
        <w:t>diela</w:t>
      </w:r>
      <w:r w:rsidRPr="006571A5">
        <w:t xml:space="preserve"> v zmysle zákona č. 513/1991 Zb. Obchodný</w:t>
      </w:r>
      <w:r w:rsidR="009036C1">
        <w:t xml:space="preserve"> </w:t>
      </w:r>
      <w:r w:rsidRPr="006571A5">
        <w:t xml:space="preserve">zákonník v znení neskorších predpisov. </w:t>
      </w:r>
    </w:p>
    <w:p w14:paraId="49E9E94F" w14:textId="77777777" w:rsidR="00B66EA7" w:rsidRPr="00AD6800" w:rsidRDefault="00B66EA7" w:rsidP="00B66EA7">
      <w:pPr>
        <w:pStyle w:val="Odsekzoznamu"/>
        <w:spacing w:after="0"/>
        <w:ind w:left="993" w:right="-284"/>
        <w:jc w:val="both"/>
        <w:rPr>
          <w:sz w:val="16"/>
          <w:szCs w:val="16"/>
        </w:rPr>
      </w:pPr>
    </w:p>
    <w:p w14:paraId="2F7BA4C8" w14:textId="35A90F6E" w:rsidR="00F27C0B" w:rsidRPr="006F2F4E" w:rsidRDefault="00F27C0B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Miesto dodania predmetu zákazky</w:t>
      </w:r>
    </w:p>
    <w:p w14:paraId="41BEE2BA" w14:textId="3584E3B2" w:rsidR="00F27C0B" w:rsidRDefault="00B66EA7" w:rsidP="006F2F4E">
      <w:pPr>
        <w:spacing w:after="0"/>
        <w:ind w:left="284" w:right="-284"/>
        <w:jc w:val="both"/>
      </w:pPr>
      <w:r>
        <w:t xml:space="preserve">Zdroje Zeme a.s., </w:t>
      </w:r>
      <w:r w:rsidRPr="003724F6">
        <w:t>Strojárenská 1, 900 27 Bernolákovo</w:t>
      </w:r>
      <w:r>
        <w:t xml:space="preserve">  </w:t>
      </w:r>
    </w:p>
    <w:p w14:paraId="7C3DB94D" w14:textId="694F89FE" w:rsidR="006571A5" w:rsidRPr="006B573C" w:rsidRDefault="006571A5" w:rsidP="00BE38C4">
      <w:pPr>
        <w:spacing w:after="0"/>
        <w:ind w:left="426" w:right="-284"/>
        <w:jc w:val="both"/>
        <w:rPr>
          <w:color w:val="4F81BD" w:themeColor="accent1"/>
          <w:sz w:val="16"/>
          <w:szCs w:val="1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A4A9F" w14:textId="7CCE5070" w:rsidR="00B66EA7" w:rsidRPr="006B573C" w:rsidRDefault="00B66EA7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Zdroj finančných prostriedkov</w:t>
      </w:r>
      <w:r w:rsidR="008C49C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spôsob úhrady</w:t>
      </w:r>
    </w:p>
    <w:p w14:paraId="4F152F78" w14:textId="1D375502" w:rsidR="00B66EA7" w:rsidRPr="006F2F4E" w:rsidRDefault="00B66EA7" w:rsidP="006F2F4E">
      <w:pPr>
        <w:spacing w:after="0"/>
        <w:ind w:left="284" w:right="-284"/>
        <w:jc w:val="both"/>
      </w:pPr>
      <w:r w:rsidRPr="006F2F4E">
        <w:t xml:space="preserve">Zákazka bude financovaná z prostriedkov EÚ v rámci operačného programu </w:t>
      </w:r>
      <w:r w:rsidR="006F2F4E">
        <w:t>„</w:t>
      </w:r>
      <w:r w:rsidRPr="006F2F4E">
        <w:t>Európske zdroje 45%</w:t>
      </w:r>
      <w:r w:rsidR="006F2F4E">
        <w:t xml:space="preserve"> - </w:t>
      </w:r>
      <w:r w:rsidRPr="006F2F4E">
        <w:t xml:space="preserve"> Vlastné zdroje žiadateľa 55%</w:t>
      </w:r>
      <w:r w:rsidR="006F2F4E">
        <w:t>“</w:t>
      </w:r>
      <w:r w:rsidRPr="006F2F4E">
        <w:t xml:space="preserve"> z prostriedkov EÚ v rámci Operačného programu</w:t>
      </w:r>
      <w:r w:rsidR="00C1430A">
        <w:t>:</w:t>
      </w:r>
      <w:r w:rsidRPr="006F2F4E">
        <w:t xml:space="preserve"> </w:t>
      </w:r>
      <w:r w:rsidR="00C1430A">
        <w:t xml:space="preserve">Kvalita životného prostredia, </w:t>
      </w:r>
      <w:r w:rsidRPr="006F2F4E">
        <w:t xml:space="preserve">Kód výzvy : </w:t>
      </w:r>
      <w:r w:rsidR="00C1430A">
        <w:t>OPKZP-PO1-SC111-2016-16</w:t>
      </w:r>
    </w:p>
    <w:p w14:paraId="0A0399A9" w14:textId="0DEF13B6" w:rsidR="009036C1" w:rsidRPr="006F2F4E" w:rsidRDefault="009036C1" w:rsidP="006F2F4E">
      <w:pPr>
        <w:spacing w:after="0"/>
        <w:ind w:left="284" w:right="-284"/>
        <w:jc w:val="both"/>
      </w:pPr>
      <w:r w:rsidRPr="006F2F4E">
        <w:t>Platba za dodanie predmetu zákazky sa realizuje prevodným príkazom na účet dodávateľa na základe faktúr vystavených dodávateľom a doručených kupujúcemu v zmysle uzavretej Kúpnej zmluvy.</w:t>
      </w:r>
    </w:p>
    <w:p w14:paraId="2D80DED4" w14:textId="63373684" w:rsidR="00B66EA7" w:rsidRPr="00AD6800" w:rsidRDefault="00B66EA7" w:rsidP="00BE38C4">
      <w:pPr>
        <w:spacing w:after="0"/>
        <w:ind w:right="-284"/>
        <w:jc w:val="both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333F0B" w14:textId="727A2BCE" w:rsidR="009036C1" w:rsidRPr="006B573C" w:rsidRDefault="009036C1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Variantné riešenia</w:t>
      </w:r>
    </w:p>
    <w:p w14:paraId="36C303EB" w14:textId="56E09C68" w:rsidR="009036C1" w:rsidRPr="008C49C2" w:rsidRDefault="009036C1" w:rsidP="008C49C2">
      <w:pPr>
        <w:spacing w:after="0"/>
        <w:ind w:left="284" w:right="-284"/>
        <w:jc w:val="both"/>
      </w:pPr>
      <w:r w:rsidRPr="008C49C2">
        <w:t>Neumožňuje sa predloženie variantných riešení</w:t>
      </w:r>
    </w:p>
    <w:p w14:paraId="5BEEE45B" w14:textId="0464D3FF" w:rsidR="002848F3" w:rsidRPr="00AD6800" w:rsidRDefault="002848F3" w:rsidP="002848F3">
      <w:pPr>
        <w:spacing w:after="0"/>
        <w:ind w:right="-284"/>
        <w:jc w:val="both"/>
        <w:rPr>
          <w:bCs/>
          <w:sz w:val="16"/>
          <w:szCs w:val="16"/>
          <w:u w:val="single"/>
        </w:rPr>
      </w:pPr>
    </w:p>
    <w:p w14:paraId="2B25A366" w14:textId="2328E1F2" w:rsidR="002848F3" w:rsidRPr="006B573C" w:rsidRDefault="002848F3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Obsah ponuky</w:t>
      </w:r>
    </w:p>
    <w:p w14:paraId="4479BAC3" w14:textId="77777777" w:rsidR="002848F3" w:rsidRDefault="002848F3" w:rsidP="0043207E">
      <w:pPr>
        <w:pStyle w:val="Odsekzoznamu"/>
        <w:numPr>
          <w:ilvl w:val="0"/>
          <w:numId w:val="13"/>
        </w:numPr>
        <w:spacing w:after="0"/>
        <w:ind w:left="709" w:right="-284" w:hanging="425"/>
        <w:jc w:val="both"/>
        <w:rPr>
          <w:b/>
        </w:rPr>
      </w:pPr>
      <w:r>
        <w:rPr>
          <w:b/>
        </w:rPr>
        <w:t>Opis predmetu zákazky</w:t>
      </w:r>
    </w:p>
    <w:p w14:paraId="4C193D2C" w14:textId="37B59428" w:rsidR="002940C0" w:rsidRDefault="002848F3" w:rsidP="0043207E">
      <w:pPr>
        <w:pStyle w:val="Odsekzoznamu"/>
        <w:numPr>
          <w:ilvl w:val="0"/>
          <w:numId w:val="13"/>
        </w:numPr>
        <w:spacing w:after="0"/>
        <w:ind w:left="709" w:right="-284" w:hanging="425"/>
        <w:jc w:val="both"/>
        <w:rPr>
          <w:b/>
        </w:rPr>
      </w:pPr>
      <w:r>
        <w:rPr>
          <w:b/>
        </w:rPr>
        <w:t xml:space="preserve">Návrh </w:t>
      </w:r>
      <w:r w:rsidR="002940C0">
        <w:rPr>
          <w:b/>
        </w:rPr>
        <w:t>ponuky uchádzača na plnenie kritérií + Štruktúrovaný rozpočet</w:t>
      </w:r>
      <w:r w:rsidR="002C7C77">
        <w:rPr>
          <w:b/>
        </w:rPr>
        <w:t xml:space="preserve"> </w:t>
      </w:r>
    </w:p>
    <w:p w14:paraId="4C018F68" w14:textId="62C8970E" w:rsidR="002C7C77" w:rsidRPr="002C7C77" w:rsidRDefault="00B2198B" w:rsidP="00AD6800">
      <w:pPr>
        <w:pStyle w:val="Odsekzoznamu"/>
        <w:spacing w:after="0"/>
        <w:ind w:left="709" w:right="-284"/>
        <w:jc w:val="both"/>
        <w:rPr>
          <w:bCs/>
        </w:rPr>
      </w:pPr>
      <w:r>
        <w:rPr>
          <w:bCs/>
        </w:rPr>
        <w:t>Uvedené dokumenty musia byť podpísané a opečiatkované štatutárnym orgánom dodávateľa</w:t>
      </w:r>
    </w:p>
    <w:p w14:paraId="01CDC2B5" w14:textId="1054C311" w:rsidR="002C7C77" w:rsidRDefault="002C7C77" w:rsidP="0043207E">
      <w:pPr>
        <w:pStyle w:val="Odsekzoznamu"/>
        <w:numPr>
          <w:ilvl w:val="0"/>
          <w:numId w:val="13"/>
        </w:numPr>
        <w:spacing w:after="0"/>
        <w:ind w:left="709" w:right="-284" w:hanging="425"/>
        <w:jc w:val="both"/>
        <w:rPr>
          <w:b/>
        </w:rPr>
      </w:pPr>
      <w:r>
        <w:rPr>
          <w:b/>
        </w:rPr>
        <w:lastRenderedPageBreak/>
        <w:t>Potvrdenie o oprávnenosti uchádzača poskytovať dodávku predmetu zákazky</w:t>
      </w:r>
    </w:p>
    <w:p w14:paraId="1ECC209F" w14:textId="4F0DE30B" w:rsidR="002C7C77" w:rsidRPr="002C7C77" w:rsidRDefault="002C7C77" w:rsidP="00AD6800">
      <w:pPr>
        <w:pStyle w:val="Odsekzoznamu"/>
        <w:spacing w:after="0"/>
        <w:ind w:left="709" w:right="-284"/>
        <w:jc w:val="both"/>
        <w:rPr>
          <w:bCs/>
        </w:rPr>
      </w:pPr>
      <w:r w:rsidRPr="002C7C77">
        <w:rPr>
          <w:bCs/>
        </w:rPr>
        <w:t>Uchádzač splnenie tejto podmienky podloží výpisom z Obchodného registra resp. zo Živnostenské</w:t>
      </w:r>
      <w:r w:rsidR="00C1430A">
        <w:rPr>
          <w:bCs/>
        </w:rPr>
        <w:t xml:space="preserve">ho </w:t>
      </w:r>
      <w:r w:rsidRPr="002C7C77">
        <w:rPr>
          <w:bCs/>
        </w:rPr>
        <w:t>registra</w:t>
      </w:r>
      <w:r w:rsidR="00C1430A">
        <w:rPr>
          <w:bCs/>
        </w:rPr>
        <w:t>.</w:t>
      </w:r>
    </w:p>
    <w:p w14:paraId="3934F92C" w14:textId="2E3A7652" w:rsidR="006571A5" w:rsidRPr="002848F3" w:rsidRDefault="002940C0" w:rsidP="0043207E">
      <w:pPr>
        <w:pStyle w:val="Odsekzoznamu"/>
        <w:numPr>
          <w:ilvl w:val="0"/>
          <w:numId w:val="13"/>
        </w:numPr>
        <w:spacing w:after="0"/>
        <w:ind w:left="709" w:right="-284" w:hanging="425"/>
        <w:jc w:val="both"/>
        <w:rPr>
          <w:b/>
        </w:rPr>
      </w:pPr>
      <w:r>
        <w:rPr>
          <w:b/>
        </w:rPr>
        <w:t xml:space="preserve">Čestné prehlásenie o splnení nasledovných podmienok </w:t>
      </w:r>
      <w:r w:rsidR="006571A5" w:rsidRPr="002848F3">
        <w:rPr>
          <w:b/>
        </w:rPr>
        <w:t xml:space="preserve"> účasti pre uchádzačov</w:t>
      </w:r>
    </w:p>
    <w:p w14:paraId="4047DA76" w14:textId="1E5CA807" w:rsidR="006571A5" w:rsidRPr="00AD6800" w:rsidRDefault="006571A5" w:rsidP="00AD6800">
      <w:pPr>
        <w:pStyle w:val="Odsekzoznamu"/>
        <w:spacing w:after="0"/>
        <w:ind w:left="709" w:right="-284"/>
        <w:jc w:val="both"/>
        <w:rPr>
          <w:bCs/>
        </w:rPr>
      </w:pPr>
      <w:r w:rsidRPr="00AD6800">
        <w:rPr>
          <w:bCs/>
        </w:rPr>
        <w:t>Uchádzač musí spĺňať všetky nasledovné podmienky týkajúce sa osobného postavenia:</w:t>
      </w:r>
    </w:p>
    <w:p w14:paraId="1F94B3AA" w14:textId="181CEC03" w:rsidR="006571A5" w:rsidRDefault="006571A5" w:rsidP="0043207E">
      <w:pPr>
        <w:pStyle w:val="Odsekzoznamu"/>
        <w:numPr>
          <w:ilvl w:val="0"/>
          <w:numId w:val="12"/>
        </w:numPr>
        <w:spacing w:after="0"/>
        <w:ind w:left="1276" w:right="-284" w:hanging="567"/>
        <w:jc w:val="both"/>
      </w:pPr>
      <w:r>
        <w:t>uchádzač</w:t>
      </w:r>
      <w:r w:rsidR="00350C91">
        <w:t xml:space="preserve">, </w:t>
      </w:r>
      <w:r>
        <w:t>ani jeho štatutárny orgán, ani člen štatutárneho orgánu, ani člen dozorného orgánu, ani prokurista</w:t>
      </w:r>
      <w:r w:rsidR="00350C91">
        <w:t>,</w:t>
      </w:r>
      <w:r>
        <w:t xml:space="preserve"> </w:t>
      </w:r>
      <w:r w:rsidR="00350C91">
        <w:t xml:space="preserve">nebol/li </w:t>
      </w:r>
      <w:r>
        <w:t>právoplatne odsúdený</w:t>
      </w:r>
      <w:r w:rsidR="00350C91">
        <w:t>/í</w:t>
      </w:r>
      <w:r>
        <w:t xml:space="preserve"> za trestný čin,</w:t>
      </w:r>
    </w:p>
    <w:p w14:paraId="26BD4F96" w14:textId="440A3F2B" w:rsidR="006571A5" w:rsidRDefault="006571A5" w:rsidP="0043207E">
      <w:pPr>
        <w:pStyle w:val="Odsekzoznamu"/>
        <w:numPr>
          <w:ilvl w:val="0"/>
          <w:numId w:val="12"/>
        </w:numPr>
        <w:spacing w:after="0"/>
        <w:ind w:left="1276" w:right="-284" w:hanging="567"/>
        <w:jc w:val="both"/>
      </w:pPr>
      <w:r>
        <w:t>uchádzač nemá evidované nedoplatky na zdravotn</w:t>
      </w:r>
      <w:r w:rsidR="00AD6800">
        <w:t>om</w:t>
      </w:r>
      <w:r>
        <w:t xml:space="preserve"> </w:t>
      </w:r>
      <w:r w:rsidR="00350C91">
        <w:t>a/alebo</w:t>
      </w:r>
      <w:r>
        <w:t xml:space="preserve"> sociáln</w:t>
      </w:r>
      <w:r w:rsidR="00AD6800">
        <w:t>om</w:t>
      </w:r>
      <w:r>
        <w:t xml:space="preserve"> poisten</w:t>
      </w:r>
      <w:r w:rsidR="00AD6800">
        <w:t>í</w:t>
      </w:r>
      <w:r>
        <w:t xml:space="preserve"> a</w:t>
      </w:r>
      <w:r w:rsidR="00AD6800">
        <w:t xml:space="preserve"> na </w:t>
      </w:r>
      <w:r>
        <w:t>príspevko</w:t>
      </w:r>
      <w:r w:rsidR="00AD6800">
        <w:t>ch</w:t>
      </w:r>
      <w:r>
        <w:t xml:space="preserve"> dôchodkové sporenie,</w:t>
      </w:r>
    </w:p>
    <w:p w14:paraId="47A2E444" w14:textId="397F687E" w:rsidR="006571A5" w:rsidRDefault="006571A5" w:rsidP="0043207E">
      <w:pPr>
        <w:pStyle w:val="Odsekzoznamu"/>
        <w:numPr>
          <w:ilvl w:val="0"/>
          <w:numId w:val="12"/>
        </w:numPr>
        <w:spacing w:after="0"/>
        <w:ind w:left="1276" w:right="-284" w:hanging="567"/>
        <w:jc w:val="both"/>
      </w:pPr>
      <w:r>
        <w:t>uchádzač nemá evidované daňové nedoplatky,</w:t>
      </w:r>
    </w:p>
    <w:p w14:paraId="1CC1D011" w14:textId="4CA02D3A" w:rsidR="00E43641" w:rsidRDefault="00E43641" w:rsidP="0043207E">
      <w:pPr>
        <w:pStyle w:val="Odsekzoznamu"/>
        <w:numPr>
          <w:ilvl w:val="0"/>
          <w:numId w:val="12"/>
        </w:numPr>
        <w:spacing w:after="0"/>
        <w:ind w:left="1276" w:right="-284" w:hanging="567"/>
        <w:jc w:val="both"/>
      </w:pPr>
      <w:r>
        <w:t>uchádzač nemá uložený zákaz účasti vo verejnom obstarávaní potvrdený konečným rozhodnutím v SR alebo v štáte sídla, miesta podnikania, obvyklého pobytu</w:t>
      </w:r>
      <w:r w:rsidR="00AD6800">
        <w:t>.</w:t>
      </w:r>
    </w:p>
    <w:p w14:paraId="19A3295E" w14:textId="77777777" w:rsidR="006571A5" w:rsidRPr="006B573C" w:rsidRDefault="006571A5" w:rsidP="00BE38C4">
      <w:pPr>
        <w:spacing w:after="0"/>
        <w:ind w:right="-284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CCBF0E" w14:textId="71852C51" w:rsidR="0020629E" w:rsidRPr="006B573C" w:rsidRDefault="00214EA5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Miesto, termín a spôsob prekladania ponuky </w:t>
      </w:r>
    </w:p>
    <w:p w14:paraId="04CA7B18" w14:textId="20F83FCD" w:rsidR="0020629E" w:rsidRDefault="006B573C" w:rsidP="00BE38C4">
      <w:pPr>
        <w:spacing w:after="0"/>
        <w:ind w:right="-284"/>
        <w:jc w:val="both"/>
      </w:pPr>
      <w:r>
        <w:t xml:space="preserve">      </w:t>
      </w:r>
      <w:r w:rsidR="0020629E">
        <w:t>Ponuk</w:t>
      </w:r>
      <w:r w:rsidR="0008246B">
        <w:t xml:space="preserve">y </w:t>
      </w:r>
      <w:r w:rsidR="0020629E">
        <w:t>predložen</w:t>
      </w:r>
      <w:r w:rsidR="0008246B">
        <w:t>é</w:t>
      </w:r>
      <w:r w:rsidR="0020629E">
        <w:t xml:space="preserve"> uchádzač</w:t>
      </w:r>
      <w:r w:rsidR="0008246B">
        <w:t xml:space="preserve">mi </w:t>
      </w:r>
      <w:r w:rsidR="0020629E">
        <w:t xml:space="preserve"> </w:t>
      </w:r>
      <w:r w:rsidR="0020629E" w:rsidRPr="00FC4C20">
        <w:t>bud</w:t>
      </w:r>
      <w:r w:rsidR="00FC4C20" w:rsidRPr="00FC4C20">
        <w:t>ú</w:t>
      </w:r>
      <w:r w:rsidR="0020629E" w:rsidRPr="00FC4C20">
        <w:t xml:space="preserve"> </w:t>
      </w:r>
      <w:r w:rsidR="00FC4C20" w:rsidRPr="00FC4C20">
        <w:t xml:space="preserve">obsahovať a </w:t>
      </w:r>
      <w:r w:rsidR="0008246B" w:rsidRPr="00FC4C20">
        <w:t xml:space="preserve">obstarávateľ </w:t>
      </w:r>
      <w:r w:rsidR="00FC4C20" w:rsidRPr="00FC4C20">
        <w:t xml:space="preserve">bude </w:t>
      </w:r>
      <w:r w:rsidR="0008246B" w:rsidRPr="00FC4C20">
        <w:t>vyhodnocovať</w:t>
      </w:r>
      <w:r w:rsidR="0020629E" w:rsidRPr="00FC4C20">
        <w:t>:</w:t>
      </w:r>
    </w:p>
    <w:p w14:paraId="44A00661" w14:textId="708AD242" w:rsidR="00423CDA" w:rsidRDefault="00F867BB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>
        <w:t xml:space="preserve">Predkladaná </w:t>
      </w:r>
      <w:r w:rsidR="00F261FC">
        <w:t xml:space="preserve">cena </w:t>
      </w:r>
      <w:r w:rsidR="00760E69">
        <w:t xml:space="preserve">bude spracovaná vo formáte </w:t>
      </w:r>
      <w:r w:rsidR="00214EA5">
        <w:t>podľa Štruktúrovaného rozpočtu (</w:t>
      </w:r>
      <w:r w:rsidR="00760E69" w:rsidRPr="00357E28">
        <w:rPr>
          <w:i/>
        </w:rPr>
        <w:t>Prílohy č.3</w:t>
      </w:r>
      <w:r w:rsidR="00214EA5" w:rsidRPr="00357E28">
        <w:rPr>
          <w:i/>
        </w:rPr>
        <w:t>)</w:t>
      </w:r>
      <w:r w:rsidR="00760E69" w:rsidRPr="00357E28">
        <w:rPr>
          <w:i/>
        </w:rPr>
        <w:t xml:space="preserve"> </w:t>
      </w:r>
      <w:r w:rsidR="00760E69">
        <w:t xml:space="preserve"> </w:t>
      </w:r>
      <w:r w:rsidR="00F261FC">
        <w:t>v mene EUR</w:t>
      </w:r>
      <w:r w:rsidR="00760E69">
        <w:t xml:space="preserve"> a</w:t>
      </w:r>
      <w:r w:rsidR="00F261FC">
        <w:t xml:space="preserve"> zaokrúhlená na </w:t>
      </w:r>
      <w:r w:rsidR="00760E69">
        <w:t>celé číslo, euro</w:t>
      </w:r>
      <w:r w:rsidR="00F261FC">
        <w:t xml:space="preserve">. </w:t>
      </w:r>
    </w:p>
    <w:p w14:paraId="56339587" w14:textId="77860BA7" w:rsidR="00BE38C4" w:rsidRDefault="00CC7FDD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>
        <w:t>Obstarávateľ odporúča viesť celú komunikáciu v elektronickej forme</w:t>
      </w:r>
      <w:r w:rsidR="00AD6800">
        <w:t>.</w:t>
      </w:r>
    </w:p>
    <w:p w14:paraId="3B3CAF1F" w14:textId="4803F603" w:rsidR="0070731A" w:rsidRPr="00CC7FDD" w:rsidRDefault="002D48C5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>
        <w:t xml:space="preserve">Cenová </w:t>
      </w:r>
      <w:r w:rsidR="00F867BB">
        <w:t xml:space="preserve">ponuka </w:t>
      </w:r>
      <w:r>
        <w:t xml:space="preserve">a ďalšie doklady a dokumenty </w:t>
      </w:r>
      <w:r w:rsidR="00F867BB">
        <w:t>mus</w:t>
      </w:r>
      <w:r>
        <w:t>ia</w:t>
      </w:r>
      <w:r w:rsidR="00F867BB">
        <w:t xml:space="preserve"> byť predložená v</w:t>
      </w:r>
      <w:r>
        <w:t> </w:t>
      </w:r>
      <w:r w:rsidR="00F867BB">
        <w:t>slovenskom jazyku</w:t>
      </w:r>
      <w:r w:rsidR="00103651">
        <w:t xml:space="preserve"> – </w:t>
      </w:r>
      <w:r w:rsidR="00103651" w:rsidRPr="00812F68">
        <w:t>úradne overené</w:t>
      </w:r>
      <w:r w:rsidR="00F867BB" w:rsidRPr="00812F68">
        <w:t xml:space="preserve">. </w:t>
      </w:r>
      <w:r>
        <w:t xml:space="preserve">Cenová ponuka a ďalšie doklady a dokumenty dodávateľa so sídlom mimo územia Slovenskej republiky musia byť predložené v pôvodnom jazyku a súčasne musia byť </w:t>
      </w:r>
      <w:bookmarkStart w:id="0" w:name="_GoBack"/>
      <w:bookmarkEnd w:id="0"/>
      <w:r>
        <w:t>preložené do slovenského jazyka.</w:t>
      </w:r>
    </w:p>
    <w:p w14:paraId="02DFC026" w14:textId="18DC5D28" w:rsidR="003A5EC7" w:rsidRPr="00AD6800" w:rsidRDefault="0070731A" w:rsidP="0043207E">
      <w:pPr>
        <w:pStyle w:val="Odsekzoznamu"/>
        <w:numPr>
          <w:ilvl w:val="0"/>
          <w:numId w:val="14"/>
        </w:numPr>
        <w:spacing w:after="0"/>
        <w:ind w:right="-284"/>
        <w:jc w:val="both"/>
        <w:rPr>
          <w:u w:val="single"/>
        </w:rPr>
      </w:pPr>
      <w:r>
        <w:t xml:space="preserve">Uchádzač doručí ponuku elektronicky na e-mailovú adresu: </w:t>
      </w:r>
      <w:hyperlink r:id="rId10" w:history="1">
        <w:r w:rsidR="001E004A" w:rsidRPr="0050660D">
          <w:rPr>
            <w:rStyle w:val="Hypertextovprepojenie"/>
          </w:rPr>
          <w:t>veselovsky</w:t>
        </w:r>
        <w:r w:rsidR="001E004A" w:rsidRPr="00AD6800">
          <w:rPr>
            <w:rStyle w:val="Hypertextovprepojenie"/>
            <w:rFonts w:cstheme="minorHAnsi"/>
          </w:rPr>
          <w:t>@</w:t>
        </w:r>
        <w:r w:rsidR="001E004A" w:rsidRPr="0050660D">
          <w:rPr>
            <w:rStyle w:val="Hypertextovprepojenie"/>
          </w:rPr>
          <w:t>zdrojezeme.eu</w:t>
        </w:r>
      </w:hyperlink>
      <w:r w:rsidR="003A5EC7">
        <w:t xml:space="preserve"> alebo</w:t>
      </w:r>
      <w:r w:rsidR="00AD6800">
        <w:t xml:space="preserve"> </w:t>
      </w:r>
      <w:r w:rsidR="003A5EC7">
        <w:t>na adresu</w:t>
      </w:r>
      <w:r w:rsidR="00DB385D">
        <w:t xml:space="preserve">: </w:t>
      </w:r>
      <w:hyperlink r:id="rId11" w:history="1">
        <w:r w:rsidR="00DB385D" w:rsidRPr="005A6DA5">
          <w:rPr>
            <w:rStyle w:val="Hypertextovprepojenie"/>
          </w:rPr>
          <w:t>info</w:t>
        </w:r>
        <w:r w:rsidR="00DB385D" w:rsidRPr="00AD6800">
          <w:rPr>
            <w:rStyle w:val="Hypertextovprepojenie"/>
            <w:rFonts w:cstheme="minorHAnsi"/>
          </w:rPr>
          <w:t>@</w:t>
        </w:r>
        <w:r w:rsidR="00DB385D" w:rsidRPr="005A6DA5">
          <w:rPr>
            <w:rStyle w:val="Hypertextovprepojenie"/>
          </w:rPr>
          <w:t>zdrojezeme.eu</w:t>
        </w:r>
      </w:hyperlink>
      <w:r w:rsidR="00AD6800">
        <w:rPr>
          <w:rStyle w:val="Hypertextovprepojenie"/>
        </w:rPr>
        <w:t>.</w:t>
      </w:r>
    </w:p>
    <w:p w14:paraId="38E8E25C" w14:textId="328AB0E4" w:rsidR="00F867BB" w:rsidRPr="0036603E" w:rsidRDefault="00F867BB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 w:rsidRPr="0036603E">
        <w:t xml:space="preserve">Lehota na predkladanie ponúk je </w:t>
      </w:r>
      <w:r w:rsidR="00DB385D">
        <w:t>7 pracovných dní t.j.</w:t>
      </w:r>
      <w:r w:rsidRPr="0036603E">
        <w:t xml:space="preserve">do </w:t>
      </w:r>
      <w:r w:rsidR="00DB385D" w:rsidRPr="00AD6800">
        <w:rPr>
          <w:b/>
          <w:bCs/>
        </w:rPr>
        <w:t>20.</w:t>
      </w:r>
      <w:r w:rsidRPr="00AD6800">
        <w:rPr>
          <w:b/>
        </w:rPr>
        <w:t>11.2019 do 10:00 hod</w:t>
      </w:r>
      <w:r w:rsidRPr="0036603E">
        <w:t xml:space="preserve">. </w:t>
      </w:r>
    </w:p>
    <w:p w14:paraId="22171301" w14:textId="41DE6865" w:rsidR="0070731A" w:rsidRPr="00570210" w:rsidRDefault="0070731A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>
        <w:t>Do</w:t>
      </w:r>
      <w:r w:rsidR="00F867BB">
        <w:t xml:space="preserve"> </w:t>
      </w:r>
      <w:r>
        <w:t xml:space="preserve">predmetu správy uvedie: </w:t>
      </w:r>
      <w:r w:rsidRPr="00AD6800">
        <w:rPr>
          <w:b/>
          <w:bCs/>
        </w:rPr>
        <w:t>„</w:t>
      </w:r>
      <w:r w:rsidR="003A5EC7" w:rsidRPr="00AD6800">
        <w:rPr>
          <w:b/>
          <w:bCs/>
        </w:rPr>
        <w:t xml:space="preserve">Súťažná </w:t>
      </w:r>
      <w:r w:rsidR="00DB385D" w:rsidRPr="00AD6800">
        <w:rPr>
          <w:b/>
        </w:rPr>
        <w:t>c</w:t>
      </w:r>
      <w:r w:rsidRPr="00AD6800">
        <w:rPr>
          <w:b/>
        </w:rPr>
        <w:t xml:space="preserve">enová ponuka </w:t>
      </w:r>
      <w:r w:rsidR="00FC413D" w:rsidRPr="00AD6800">
        <w:rPr>
          <w:b/>
        </w:rPr>
        <w:t xml:space="preserve">na </w:t>
      </w:r>
      <w:r w:rsidR="002B3219" w:rsidRPr="00AD6800">
        <w:rPr>
          <w:b/>
        </w:rPr>
        <w:t>službu –</w:t>
      </w:r>
      <w:r w:rsidR="00FC413D" w:rsidRPr="00AD6800">
        <w:rPr>
          <w:b/>
        </w:rPr>
        <w:t xml:space="preserve"> </w:t>
      </w:r>
      <w:r w:rsidR="002B3219" w:rsidRPr="00AD6800">
        <w:rPr>
          <w:b/>
        </w:rPr>
        <w:t xml:space="preserve">projektová </w:t>
      </w:r>
      <w:r w:rsidR="00CA03E8" w:rsidRPr="00AD6800">
        <w:rPr>
          <w:b/>
        </w:rPr>
        <w:t>dokumentácia</w:t>
      </w:r>
      <w:r w:rsidRPr="00AD6800">
        <w:rPr>
          <w:b/>
        </w:rPr>
        <w:t>“</w:t>
      </w:r>
      <w:r w:rsidR="00FC413D" w:rsidRPr="00AD6800">
        <w:rPr>
          <w:b/>
        </w:rPr>
        <w:t xml:space="preserve">. </w:t>
      </w:r>
    </w:p>
    <w:p w14:paraId="2AB207B6" w14:textId="41EB4333" w:rsidR="00570210" w:rsidRPr="00357E28" w:rsidRDefault="00570210" w:rsidP="0043207E">
      <w:pPr>
        <w:pStyle w:val="Odsekzoznamu"/>
        <w:numPr>
          <w:ilvl w:val="0"/>
          <w:numId w:val="14"/>
        </w:numPr>
        <w:spacing w:after="0"/>
        <w:ind w:right="-284"/>
        <w:jc w:val="both"/>
        <w:rPr>
          <w:b/>
          <w:bCs/>
        </w:rPr>
      </w:pPr>
      <w:r>
        <w:t xml:space="preserve">Predpokladaný termín vyhodnotenia ponúk je najneskôr do </w:t>
      </w:r>
      <w:r w:rsidRPr="00357E28">
        <w:rPr>
          <w:b/>
          <w:bCs/>
        </w:rPr>
        <w:t>25.11.2019 do 10:00 hod</w:t>
      </w:r>
    </w:p>
    <w:p w14:paraId="07470915" w14:textId="77777777" w:rsidR="00F867BB" w:rsidRDefault="00F867BB" w:rsidP="00BE38C4">
      <w:pPr>
        <w:spacing w:after="0"/>
        <w:ind w:right="-284"/>
        <w:jc w:val="both"/>
        <w:rPr>
          <w:b/>
        </w:rPr>
      </w:pPr>
    </w:p>
    <w:p w14:paraId="53E6669C" w14:textId="4D7234C0" w:rsidR="00E040D9" w:rsidRDefault="00DB385D" w:rsidP="0043207E">
      <w:pPr>
        <w:pStyle w:val="Odsekzoznamu"/>
        <w:numPr>
          <w:ilvl w:val="0"/>
          <w:numId w:val="10"/>
        </w:numPr>
        <w:spacing w:after="0" w:line="240" w:lineRule="auto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E040D9"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ritériá na vyhodnotenie ponúk a pravidlá ich uplatnenia</w:t>
      </w:r>
    </w:p>
    <w:p w14:paraId="414C1A27" w14:textId="77777777" w:rsidR="0087767A" w:rsidRPr="0087767A" w:rsidRDefault="0087767A" w:rsidP="0087767A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B23EBB" w14:textId="7E13F046" w:rsidR="00402133" w:rsidRDefault="00DB385D" w:rsidP="00AD6800">
      <w:pPr>
        <w:pStyle w:val="Odsekzoznamu"/>
        <w:spacing w:after="0"/>
        <w:ind w:left="284" w:right="-284"/>
        <w:jc w:val="both"/>
        <w:rPr>
          <w:bCs/>
        </w:rPr>
      </w:pPr>
      <w:r w:rsidRPr="00AD6800">
        <w:rPr>
          <w:bCs/>
        </w:rPr>
        <w:t xml:space="preserve">Do hodnotenia </w:t>
      </w:r>
      <w:r w:rsidR="00AD6800" w:rsidRPr="00AD6800">
        <w:rPr>
          <w:bCs/>
        </w:rPr>
        <w:t>ponúk</w:t>
      </w:r>
      <w:r w:rsidRPr="00AD6800">
        <w:rPr>
          <w:bCs/>
        </w:rPr>
        <w:t xml:space="preserve"> </w:t>
      </w:r>
      <w:r w:rsidR="00AD6800" w:rsidRPr="00AD6800">
        <w:rPr>
          <w:bCs/>
        </w:rPr>
        <w:t>budú</w:t>
      </w:r>
      <w:r w:rsidRPr="00AD6800">
        <w:rPr>
          <w:bCs/>
        </w:rPr>
        <w:t xml:space="preserve"> zaradené iba ponuky </w:t>
      </w:r>
      <w:r w:rsidR="00AD6800" w:rsidRPr="00AD6800">
        <w:rPr>
          <w:bCs/>
        </w:rPr>
        <w:t>uchádzačov</w:t>
      </w:r>
      <w:r w:rsidRPr="00AD6800">
        <w:rPr>
          <w:bCs/>
        </w:rPr>
        <w:t xml:space="preserve">, </w:t>
      </w:r>
      <w:r w:rsidR="00AD6800" w:rsidRPr="00AD6800">
        <w:rPr>
          <w:bCs/>
        </w:rPr>
        <w:t>ktoré</w:t>
      </w:r>
      <w:r w:rsidRPr="00AD6800">
        <w:rPr>
          <w:bCs/>
        </w:rPr>
        <w:t xml:space="preserve"> </w:t>
      </w:r>
    </w:p>
    <w:p w14:paraId="7E1A4E9B" w14:textId="17837619" w:rsidR="00DB385D" w:rsidRPr="00AD6800" w:rsidRDefault="00DB385D" w:rsidP="0043207E">
      <w:pPr>
        <w:pStyle w:val="Odsekzoznamu"/>
        <w:numPr>
          <w:ilvl w:val="0"/>
          <w:numId w:val="15"/>
        </w:numPr>
        <w:spacing w:after="0"/>
        <w:ind w:right="-284"/>
        <w:jc w:val="both"/>
        <w:rPr>
          <w:bCs/>
        </w:rPr>
      </w:pPr>
      <w:r w:rsidRPr="00AD6800">
        <w:rPr>
          <w:bCs/>
        </w:rPr>
        <w:t xml:space="preserve">neboli </w:t>
      </w:r>
      <w:r w:rsidR="00AD6800" w:rsidRPr="00AD6800">
        <w:rPr>
          <w:bCs/>
        </w:rPr>
        <w:t>vylúčene</w:t>
      </w:r>
      <w:r w:rsidRPr="00AD6800">
        <w:rPr>
          <w:bCs/>
        </w:rPr>
        <w:t>́ z</w:t>
      </w:r>
      <w:r w:rsidR="00E040D9" w:rsidRPr="00AD6800">
        <w:rPr>
          <w:bCs/>
        </w:rPr>
        <w:t> </w:t>
      </w:r>
      <w:r w:rsidR="00AD6800" w:rsidRPr="00AD6800">
        <w:rPr>
          <w:bCs/>
        </w:rPr>
        <w:t>obstarávania</w:t>
      </w:r>
      <w:r w:rsidRPr="00AD6800">
        <w:rPr>
          <w:bCs/>
        </w:rPr>
        <w:t xml:space="preserve">. </w:t>
      </w:r>
    </w:p>
    <w:p w14:paraId="52469BAD" w14:textId="38800722" w:rsidR="00DB385D" w:rsidRDefault="00AD6800" w:rsidP="0043207E">
      <w:pPr>
        <w:pStyle w:val="Odsekzoznamu"/>
        <w:numPr>
          <w:ilvl w:val="0"/>
          <w:numId w:val="15"/>
        </w:numPr>
        <w:spacing w:after="0"/>
        <w:ind w:right="-284"/>
        <w:jc w:val="both"/>
        <w:rPr>
          <w:bCs/>
        </w:rPr>
      </w:pPr>
      <w:r w:rsidRPr="00AD6800">
        <w:rPr>
          <w:bCs/>
        </w:rPr>
        <w:t>vyhovujú</w:t>
      </w:r>
      <w:r w:rsidR="00DB385D" w:rsidRPr="00AD6800">
        <w:rPr>
          <w:bCs/>
        </w:rPr>
        <w:t xml:space="preserve"> </w:t>
      </w:r>
      <w:r w:rsidRPr="00AD6800">
        <w:rPr>
          <w:bCs/>
        </w:rPr>
        <w:t>všetkým</w:t>
      </w:r>
      <w:r w:rsidR="00DB385D" w:rsidRPr="00AD6800">
        <w:rPr>
          <w:bCs/>
        </w:rPr>
        <w:t xml:space="preserve"> </w:t>
      </w:r>
      <w:r w:rsidRPr="00AD6800">
        <w:rPr>
          <w:bCs/>
        </w:rPr>
        <w:t>požiadavkám</w:t>
      </w:r>
      <w:r w:rsidR="00402133">
        <w:rPr>
          <w:bCs/>
        </w:rPr>
        <w:t xml:space="preserve">, podmienkam a špecifikám </w:t>
      </w:r>
      <w:r w:rsidRPr="00AD6800">
        <w:rPr>
          <w:bCs/>
        </w:rPr>
        <w:t>uvedeným</w:t>
      </w:r>
      <w:r w:rsidR="00DB385D" w:rsidRPr="00AD6800">
        <w:rPr>
          <w:bCs/>
        </w:rPr>
        <w:t xml:space="preserve"> v </w:t>
      </w:r>
      <w:r w:rsidRPr="00AD6800">
        <w:rPr>
          <w:bCs/>
        </w:rPr>
        <w:t>oznámení</w:t>
      </w:r>
      <w:r w:rsidR="00DB385D" w:rsidRPr="00AD6800">
        <w:rPr>
          <w:bCs/>
        </w:rPr>
        <w:t xml:space="preserve"> o </w:t>
      </w:r>
      <w:r w:rsidRPr="00AD6800">
        <w:rPr>
          <w:bCs/>
        </w:rPr>
        <w:t>vyhlásení</w:t>
      </w:r>
      <w:r w:rsidR="00DB385D" w:rsidRPr="00AD6800">
        <w:rPr>
          <w:bCs/>
        </w:rPr>
        <w:t xml:space="preserve"> </w:t>
      </w:r>
      <w:r w:rsidR="00402133" w:rsidRPr="00AD6800">
        <w:rPr>
          <w:bCs/>
        </w:rPr>
        <w:t>obstarávania</w:t>
      </w:r>
      <w:r w:rsidR="00DB385D" w:rsidRPr="00AD6800">
        <w:rPr>
          <w:bCs/>
        </w:rPr>
        <w:t xml:space="preserve">, </w:t>
      </w:r>
      <w:r w:rsidR="00402133" w:rsidRPr="00AD6800">
        <w:rPr>
          <w:bCs/>
        </w:rPr>
        <w:t>prostredníctvom</w:t>
      </w:r>
      <w:r w:rsidR="00DB385D" w:rsidRPr="00AD6800">
        <w:rPr>
          <w:bCs/>
        </w:rPr>
        <w:t xml:space="preserve"> </w:t>
      </w:r>
      <w:r w:rsidR="00402133" w:rsidRPr="00AD6800">
        <w:rPr>
          <w:bCs/>
        </w:rPr>
        <w:t>ktorého</w:t>
      </w:r>
      <w:r w:rsidR="00DB385D" w:rsidRPr="00AD6800">
        <w:rPr>
          <w:bCs/>
        </w:rPr>
        <w:t xml:space="preserve"> bolo verejné </w:t>
      </w:r>
      <w:r w:rsidR="00402133" w:rsidRPr="00AD6800">
        <w:rPr>
          <w:bCs/>
        </w:rPr>
        <w:t>obstarávanie</w:t>
      </w:r>
      <w:r w:rsidR="00DB385D" w:rsidRPr="00AD6800">
        <w:rPr>
          <w:bCs/>
        </w:rPr>
        <w:t xml:space="preserve"> </w:t>
      </w:r>
      <w:r w:rsidR="00402133" w:rsidRPr="00AD6800">
        <w:rPr>
          <w:bCs/>
        </w:rPr>
        <w:t>vyhlásene</w:t>
      </w:r>
      <w:r w:rsidR="00DB385D" w:rsidRPr="00AD6800">
        <w:rPr>
          <w:bCs/>
        </w:rPr>
        <w:t>́, v</w:t>
      </w:r>
      <w:r w:rsidR="00402133">
        <w:rPr>
          <w:bCs/>
        </w:rPr>
        <w:t xml:space="preserve"> súťažných </w:t>
      </w:r>
      <w:r w:rsidR="00DB385D" w:rsidRPr="00AD6800">
        <w:rPr>
          <w:bCs/>
        </w:rPr>
        <w:t xml:space="preserve">podkladoch a </w:t>
      </w:r>
      <w:r w:rsidR="00402133" w:rsidRPr="00AD6800">
        <w:rPr>
          <w:bCs/>
        </w:rPr>
        <w:t>iných</w:t>
      </w:r>
      <w:r w:rsidR="00DB385D" w:rsidRPr="00AD6800">
        <w:rPr>
          <w:bCs/>
        </w:rPr>
        <w:t xml:space="preserve"> dokumentov </w:t>
      </w:r>
      <w:r w:rsidR="00402133" w:rsidRPr="00AD6800">
        <w:rPr>
          <w:bCs/>
        </w:rPr>
        <w:t>poskytnutých</w:t>
      </w:r>
      <w:r w:rsidR="00DB385D" w:rsidRPr="00AD6800">
        <w:rPr>
          <w:bCs/>
        </w:rPr>
        <w:t xml:space="preserve"> </w:t>
      </w:r>
      <w:r w:rsidR="00402133" w:rsidRPr="00AD6800">
        <w:rPr>
          <w:bCs/>
        </w:rPr>
        <w:t>obstarávateľom</w:t>
      </w:r>
      <w:r w:rsidR="00DB385D" w:rsidRPr="00AD6800">
        <w:rPr>
          <w:bCs/>
        </w:rPr>
        <w:t xml:space="preserve"> v lehote na predkladanie </w:t>
      </w:r>
      <w:r w:rsidR="00402133" w:rsidRPr="00AD6800">
        <w:rPr>
          <w:bCs/>
        </w:rPr>
        <w:t>ponúk</w:t>
      </w:r>
      <w:r w:rsidR="00DB385D" w:rsidRPr="00AD6800">
        <w:rPr>
          <w:bCs/>
        </w:rPr>
        <w:t xml:space="preserve">. </w:t>
      </w:r>
    </w:p>
    <w:p w14:paraId="6C38E4A4" w14:textId="77777777" w:rsidR="00AE3055" w:rsidRPr="00AE3055" w:rsidRDefault="00AE3055" w:rsidP="00AE3055">
      <w:pPr>
        <w:spacing w:after="0"/>
        <w:ind w:left="284" w:right="-284"/>
        <w:jc w:val="both"/>
        <w:rPr>
          <w:bCs/>
        </w:rPr>
      </w:pPr>
    </w:p>
    <w:p w14:paraId="30C86954" w14:textId="28A09CDE" w:rsidR="00AD6800" w:rsidRPr="00003085" w:rsidRDefault="0087767A" w:rsidP="000030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sk-SK"/>
        </w:rPr>
      </w:pPr>
      <w:r w:rsidRPr="00003085">
        <w:rPr>
          <w:rFonts w:eastAsia="Times New Roman" w:cstheme="minorHAnsi"/>
          <w:b/>
          <w:bCs/>
          <w:lang w:eastAsia="sk-SK"/>
        </w:rPr>
        <w:t xml:space="preserve">Kritéria hodnotenia </w:t>
      </w:r>
    </w:p>
    <w:p w14:paraId="4A9109E4" w14:textId="77777777" w:rsidR="00AE3055" w:rsidRDefault="00AE3055" w:rsidP="00AE3055">
      <w:pPr>
        <w:shd w:val="clear" w:color="auto" w:fill="FFFFFF"/>
        <w:spacing w:after="0" w:line="240" w:lineRule="auto"/>
        <w:ind w:left="567" w:hanging="283"/>
        <w:rPr>
          <w:rFonts w:eastAsia="Times New Roman" w:cstheme="minorHAnsi"/>
          <w:b/>
          <w:bCs/>
          <w:lang w:eastAsia="sk-SK"/>
        </w:rPr>
      </w:pPr>
    </w:p>
    <w:p w14:paraId="53EBE8C1" w14:textId="5253A6FF" w:rsidR="003654DD" w:rsidRPr="003654DD" w:rsidRDefault="00402133" w:rsidP="00AE30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sk-SK"/>
        </w:rPr>
      </w:pPr>
      <w:r w:rsidRPr="003654DD">
        <w:rPr>
          <w:rFonts w:eastAsia="Times New Roman" w:cstheme="minorHAnsi"/>
          <w:b/>
          <w:bCs/>
          <w:lang w:eastAsia="sk-SK"/>
        </w:rPr>
        <w:t>Kritérium</w:t>
      </w:r>
      <w:r w:rsidR="00DB385D" w:rsidRPr="003654DD">
        <w:rPr>
          <w:rFonts w:eastAsia="Times New Roman" w:cstheme="minorHAnsi"/>
          <w:b/>
          <w:bCs/>
          <w:lang w:eastAsia="sk-SK"/>
        </w:rPr>
        <w:t xml:space="preserve"> č. 1: </w:t>
      </w:r>
    </w:p>
    <w:p w14:paraId="2598185F" w14:textId="1346A286" w:rsidR="00DB385D" w:rsidRPr="00402133" w:rsidRDefault="00402133" w:rsidP="00402133">
      <w:pPr>
        <w:pStyle w:val="Odsekzoznamu"/>
        <w:spacing w:after="0"/>
        <w:ind w:left="284" w:right="-284"/>
        <w:jc w:val="both"/>
        <w:rPr>
          <w:bCs/>
        </w:rPr>
      </w:pPr>
      <w:r w:rsidRPr="00402133">
        <w:rPr>
          <w:b/>
          <w:bCs/>
        </w:rPr>
        <w:t>Celková</w:t>
      </w:r>
      <w:r w:rsidR="00DB385D" w:rsidRPr="00402133">
        <w:rPr>
          <w:b/>
          <w:bCs/>
        </w:rPr>
        <w:t xml:space="preserve"> </w:t>
      </w:r>
      <w:r w:rsidRPr="00402133">
        <w:rPr>
          <w:b/>
          <w:bCs/>
        </w:rPr>
        <w:t>zmluvná</w:t>
      </w:r>
      <w:r w:rsidR="00DB385D" w:rsidRPr="00402133">
        <w:rPr>
          <w:b/>
          <w:bCs/>
        </w:rPr>
        <w:t xml:space="preserve"> </w:t>
      </w:r>
      <w:r w:rsidR="00DB385D" w:rsidRPr="00544DF2">
        <w:rPr>
          <w:b/>
          <w:bCs/>
        </w:rPr>
        <w:t>cena v</w:t>
      </w:r>
      <w:r w:rsidR="00544DF2" w:rsidRPr="00544DF2">
        <w:rPr>
          <w:b/>
          <w:bCs/>
        </w:rPr>
        <w:t> </w:t>
      </w:r>
      <w:r w:rsidR="00DB385D" w:rsidRPr="00544DF2">
        <w:rPr>
          <w:b/>
          <w:bCs/>
        </w:rPr>
        <w:t>EUR</w:t>
      </w:r>
      <w:r w:rsidR="00544DF2">
        <w:rPr>
          <w:bCs/>
        </w:rPr>
        <w:t xml:space="preserve"> - </w:t>
      </w:r>
      <w:r w:rsidR="00DB385D" w:rsidRPr="00402133">
        <w:rPr>
          <w:bCs/>
        </w:rPr>
        <w:t xml:space="preserve"> ktorou sa rozumie </w:t>
      </w:r>
      <w:r w:rsidRPr="00402133">
        <w:rPr>
          <w:bCs/>
        </w:rPr>
        <w:t>celková</w:t>
      </w:r>
      <w:r w:rsidR="00DB385D" w:rsidRPr="00402133">
        <w:rPr>
          <w:bCs/>
        </w:rPr>
        <w:t xml:space="preserve"> </w:t>
      </w:r>
      <w:r w:rsidRPr="00402133">
        <w:rPr>
          <w:bCs/>
        </w:rPr>
        <w:t>konečná</w:t>
      </w:r>
      <w:r w:rsidR="00DB385D" w:rsidRPr="00402133">
        <w:rPr>
          <w:bCs/>
        </w:rPr>
        <w:t xml:space="preserve"> </w:t>
      </w:r>
      <w:r w:rsidRPr="00402133">
        <w:rPr>
          <w:bCs/>
        </w:rPr>
        <w:t>zmluvná</w:t>
      </w:r>
      <w:r w:rsidR="00DB385D" w:rsidRPr="00402133">
        <w:rPr>
          <w:bCs/>
        </w:rPr>
        <w:t xml:space="preserve"> cena</w:t>
      </w:r>
      <w:r w:rsidR="00103651">
        <w:rPr>
          <w:bCs/>
        </w:rPr>
        <w:t xml:space="preserve"> </w:t>
      </w:r>
      <w:r w:rsidRPr="00402133">
        <w:rPr>
          <w:bCs/>
        </w:rPr>
        <w:t>podľa</w:t>
      </w:r>
      <w:r w:rsidR="00DB385D" w:rsidRPr="00402133">
        <w:rPr>
          <w:bCs/>
        </w:rPr>
        <w:t xml:space="preserve"> opisu predmetu </w:t>
      </w:r>
      <w:r w:rsidRPr="00402133">
        <w:rPr>
          <w:bCs/>
        </w:rPr>
        <w:t>zákazky</w:t>
      </w:r>
      <w:r w:rsidR="00DB385D" w:rsidRPr="00402133">
        <w:rPr>
          <w:bCs/>
        </w:rPr>
        <w:t>, uvedenom v</w:t>
      </w:r>
      <w:r w:rsidR="00544DF2">
        <w:rPr>
          <w:bCs/>
        </w:rPr>
        <w:t> </w:t>
      </w:r>
      <w:r w:rsidR="003F1574">
        <w:rPr>
          <w:rFonts w:eastAsia="Times New Roman" w:cstheme="minorHAnsi"/>
          <w:lang w:eastAsia="sk-SK"/>
        </w:rPr>
        <w:t>článku</w:t>
      </w:r>
      <w:r w:rsidR="00544DF2">
        <w:rPr>
          <w:bCs/>
        </w:rPr>
        <w:t xml:space="preserve"> </w:t>
      </w:r>
      <w:r w:rsidRPr="00402133">
        <w:rPr>
          <w:bCs/>
          <w:i/>
        </w:rPr>
        <w:t>B. Predmet zákazky</w:t>
      </w:r>
      <w:r w:rsidR="00DB385D" w:rsidRPr="00402133">
        <w:rPr>
          <w:bCs/>
        </w:rPr>
        <w:t xml:space="preserve"> </w:t>
      </w:r>
      <w:r w:rsidRPr="00402133">
        <w:rPr>
          <w:bCs/>
        </w:rPr>
        <w:t>počas</w:t>
      </w:r>
      <w:r w:rsidR="00DB385D" w:rsidRPr="00402133">
        <w:rPr>
          <w:bCs/>
        </w:rPr>
        <w:t xml:space="preserve"> </w:t>
      </w:r>
      <w:r w:rsidRPr="00402133">
        <w:rPr>
          <w:bCs/>
        </w:rPr>
        <w:t>celého</w:t>
      </w:r>
      <w:r w:rsidR="00DB385D" w:rsidRPr="00402133">
        <w:rPr>
          <w:bCs/>
        </w:rPr>
        <w:t xml:space="preserve"> </w:t>
      </w:r>
      <w:r w:rsidRPr="00402133">
        <w:rPr>
          <w:bCs/>
        </w:rPr>
        <w:t>zmluvného</w:t>
      </w:r>
      <w:r w:rsidR="00DB385D" w:rsidRPr="00402133">
        <w:rPr>
          <w:bCs/>
        </w:rPr>
        <w:t xml:space="preserve"> obdobia v EUR </w:t>
      </w:r>
      <w:r w:rsidRPr="00402133">
        <w:rPr>
          <w:bCs/>
        </w:rPr>
        <w:t>vypočítaná</w:t>
      </w:r>
      <w:r w:rsidR="00DB385D" w:rsidRPr="00402133">
        <w:rPr>
          <w:bCs/>
        </w:rPr>
        <w:t xml:space="preserve"> </w:t>
      </w:r>
      <w:r w:rsidRPr="00402133">
        <w:rPr>
          <w:bCs/>
        </w:rPr>
        <w:t>podľa</w:t>
      </w:r>
      <w:r w:rsidR="00DB385D" w:rsidRPr="00402133">
        <w:rPr>
          <w:bCs/>
        </w:rPr>
        <w:t xml:space="preserve"> </w:t>
      </w:r>
      <w:r w:rsidRPr="00402133">
        <w:rPr>
          <w:bCs/>
          <w:i/>
        </w:rPr>
        <w:t>Prílohy</w:t>
      </w:r>
      <w:r w:rsidR="00DB385D" w:rsidRPr="00402133">
        <w:rPr>
          <w:bCs/>
          <w:i/>
        </w:rPr>
        <w:t xml:space="preserve"> č. 3</w:t>
      </w:r>
      <w:r w:rsidR="00DB385D" w:rsidRPr="00402133">
        <w:rPr>
          <w:bCs/>
        </w:rPr>
        <w:t xml:space="preserve"> </w:t>
      </w:r>
      <w:r>
        <w:rPr>
          <w:bCs/>
        </w:rPr>
        <w:t>súťažných</w:t>
      </w:r>
      <w:r w:rsidR="00DB385D" w:rsidRPr="00402133">
        <w:rPr>
          <w:bCs/>
        </w:rPr>
        <w:t xml:space="preserve"> podkladov</w:t>
      </w:r>
      <w:r w:rsidR="00393856">
        <w:rPr>
          <w:bCs/>
        </w:rPr>
        <w:t>.</w:t>
      </w:r>
    </w:p>
    <w:p w14:paraId="6AB33E2A" w14:textId="77777777" w:rsidR="00402133" w:rsidRDefault="00402133" w:rsidP="00AD6800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</w:p>
    <w:p w14:paraId="2C04F559" w14:textId="30CF03D9" w:rsidR="00BA65FE" w:rsidRPr="00402133" w:rsidRDefault="00DB385D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lastRenderedPageBreak/>
        <w:t xml:space="preserve">Ak </w:t>
      </w:r>
      <w:r w:rsidR="00402133" w:rsidRPr="00402133">
        <w:rPr>
          <w:rFonts w:eastAsia="Times New Roman" w:cstheme="minorHAnsi"/>
          <w:lang w:eastAsia="sk-SK"/>
        </w:rPr>
        <w:t>uchádza</w:t>
      </w:r>
      <w:r w:rsidR="003F1574">
        <w:rPr>
          <w:rFonts w:eastAsia="Times New Roman" w:cstheme="minorHAnsi"/>
          <w:lang w:eastAsia="sk-SK"/>
        </w:rPr>
        <w:t>č</w:t>
      </w:r>
      <w:r w:rsidRPr="00402133">
        <w:rPr>
          <w:rFonts w:eastAsia="Times New Roman" w:cstheme="minorHAnsi"/>
          <w:lang w:eastAsia="sk-SK"/>
        </w:rPr>
        <w:t xml:space="preserve"> nie je platcom DPH, upozorní na </w:t>
      </w:r>
      <w:r w:rsidR="00402133" w:rsidRPr="00402133">
        <w:rPr>
          <w:rFonts w:eastAsia="Times New Roman" w:cstheme="minorHAnsi"/>
          <w:lang w:eastAsia="sk-SK"/>
        </w:rPr>
        <w:t>túto</w:t>
      </w:r>
      <w:r w:rsidRPr="00402133">
        <w:rPr>
          <w:rFonts w:eastAsia="Times New Roman" w:cstheme="minorHAnsi"/>
          <w:lang w:eastAsia="sk-SK"/>
        </w:rPr>
        <w:t xml:space="preserve"> </w:t>
      </w:r>
      <w:r w:rsidR="003F1574">
        <w:rPr>
          <w:rFonts w:eastAsia="Times New Roman" w:cstheme="minorHAnsi"/>
          <w:lang w:eastAsia="sk-SK"/>
        </w:rPr>
        <w:t>skutočnosť</w:t>
      </w:r>
      <w:r w:rsidRPr="00402133">
        <w:rPr>
          <w:rFonts w:eastAsia="Times New Roman" w:cstheme="minorHAnsi"/>
          <w:lang w:eastAsia="sk-SK"/>
        </w:rPr>
        <w:t xml:space="preserve">, uvedie cenu bez DPH a sadzbu DPH 0 %. </w:t>
      </w:r>
    </w:p>
    <w:p w14:paraId="2BDD0C76" w14:textId="16FE36DB" w:rsidR="00DB385D" w:rsidRPr="00402133" w:rsidRDefault="00402133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>Vyhodnocovan</w:t>
      </w:r>
      <w:r w:rsidR="00993ACF">
        <w:rPr>
          <w:rFonts w:eastAsia="Times New Roman" w:cstheme="minorHAnsi"/>
          <w:lang w:eastAsia="sk-SK"/>
        </w:rPr>
        <w:t>á</w:t>
      </w:r>
      <w:r w:rsidR="00DB385D" w:rsidRPr="00402133">
        <w:rPr>
          <w:rFonts w:eastAsia="Times New Roman" w:cstheme="minorHAnsi"/>
          <w:lang w:eastAsia="sk-SK"/>
        </w:rPr>
        <w:t xml:space="preserve"> bude </w:t>
      </w:r>
      <w:r w:rsidRPr="00402133">
        <w:rPr>
          <w:rFonts w:eastAsia="Times New Roman" w:cstheme="minorHAnsi"/>
          <w:lang w:eastAsia="sk-SK"/>
        </w:rPr>
        <w:t>konečn</w:t>
      </w:r>
      <w:r w:rsidR="003F1574">
        <w:rPr>
          <w:rFonts w:eastAsia="Times New Roman" w:cstheme="minorHAnsi"/>
          <w:lang w:eastAsia="sk-SK"/>
        </w:rPr>
        <w:t>á</w:t>
      </w:r>
      <w:r w:rsidR="00DB385D" w:rsidRPr="00402133">
        <w:rPr>
          <w:rFonts w:eastAsia="Times New Roman" w:cstheme="minorHAnsi"/>
          <w:lang w:eastAsia="sk-SK"/>
        </w:rPr>
        <w:t xml:space="preserve"> cena, teda cena, </w:t>
      </w:r>
      <w:r w:rsidRPr="00402133">
        <w:rPr>
          <w:rFonts w:eastAsia="Times New Roman" w:cstheme="minorHAnsi"/>
          <w:lang w:eastAsia="sk-SK"/>
        </w:rPr>
        <w:t>ktor</w:t>
      </w:r>
      <w:r w:rsidR="003F1574">
        <w:rPr>
          <w:rFonts w:eastAsia="Times New Roman" w:cstheme="minorHAnsi"/>
          <w:lang w:eastAsia="sk-SK"/>
        </w:rPr>
        <w:t>ú</w:t>
      </w:r>
      <w:r w:rsidR="00DB385D" w:rsidRPr="00402133">
        <w:rPr>
          <w:rFonts w:eastAsia="Times New Roman" w:cstheme="minorHAnsi"/>
          <w:lang w:eastAsia="sk-SK"/>
        </w:rPr>
        <w:t xml:space="preserve"> </w:t>
      </w:r>
      <w:r w:rsidRPr="00402133">
        <w:rPr>
          <w:rFonts w:eastAsia="Times New Roman" w:cstheme="minorHAnsi"/>
          <w:lang w:eastAsia="sk-SK"/>
        </w:rPr>
        <w:t>obstarávat</w:t>
      </w:r>
      <w:r w:rsidR="003F1574">
        <w:rPr>
          <w:rFonts w:eastAsia="Times New Roman" w:cstheme="minorHAnsi"/>
          <w:lang w:eastAsia="sk-SK"/>
        </w:rPr>
        <w:t>eľ</w:t>
      </w:r>
      <w:r w:rsidR="00DB385D" w:rsidRPr="00402133">
        <w:rPr>
          <w:rFonts w:eastAsia="Times New Roman" w:cstheme="minorHAnsi"/>
          <w:lang w:eastAsia="sk-SK"/>
        </w:rPr>
        <w:t xml:space="preserve"> </w:t>
      </w:r>
      <w:r w:rsidRPr="00402133">
        <w:rPr>
          <w:rFonts w:eastAsia="Times New Roman" w:cstheme="minorHAnsi"/>
          <w:lang w:eastAsia="sk-SK"/>
        </w:rPr>
        <w:t>skutočne</w:t>
      </w:r>
      <w:r w:rsidR="00DB385D" w:rsidRPr="00402133">
        <w:rPr>
          <w:rFonts w:eastAsia="Times New Roman" w:cstheme="minorHAnsi"/>
          <w:lang w:eastAsia="sk-SK"/>
        </w:rPr>
        <w:t xml:space="preserve"> </w:t>
      </w:r>
      <w:r w:rsidRPr="00402133">
        <w:rPr>
          <w:rFonts w:eastAsia="Times New Roman" w:cstheme="minorHAnsi"/>
          <w:lang w:eastAsia="sk-SK"/>
        </w:rPr>
        <w:t>uhra</w:t>
      </w:r>
      <w:r w:rsidR="003F1574">
        <w:rPr>
          <w:rFonts w:eastAsia="Times New Roman" w:cstheme="minorHAnsi"/>
          <w:lang w:eastAsia="sk-SK"/>
        </w:rPr>
        <w:t>dí</w:t>
      </w:r>
      <w:r w:rsidR="00DB385D" w:rsidRPr="00402133">
        <w:rPr>
          <w:rFonts w:eastAsia="Times New Roman" w:cstheme="minorHAnsi"/>
          <w:lang w:eastAsia="sk-SK"/>
        </w:rPr>
        <w:t xml:space="preserve"> za predmet </w:t>
      </w:r>
      <w:r w:rsidRPr="00402133">
        <w:rPr>
          <w:rFonts w:eastAsia="Times New Roman" w:cstheme="minorHAnsi"/>
          <w:lang w:eastAsia="sk-SK"/>
        </w:rPr>
        <w:t>zákazky</w:t>
      </w:r>
      <w:r w:rsidR="00DB385D" w:rsidRPr="00402133">
        <w:rPr>
          <w:rFonts w:eastAsia="Times New Roman" w:cstheme="minorHAnsi"/>
          <w:lang w:eastAsia="sk-SK"/>
        </w:rPr>
        <w:t xml:space="preserve"> a to bez </w:t>
      </w:r>
      <w:r w:rsidRPr="00402133">
        <w:rPr>
          <w:rFonts w:eastAsia="Times New Roman" w:cstheme="minorHAnsi"/>
          <w:lang w:eastAsia="sk-SK"/>
        </w:rPr>
        <w:t>ohľadu</w:t>
      </w:r>
      <w:r>
        <w:rPr>
          <w:rFonts w:eastAsia="Times New Roman" w:cstheme="minorHAnsi"/>
          <w:lang w:eastAsia="sk-SK"/>
        </w:rPr>
        <w:t xml:space="preserve"> na to, či</w:t>
      </w:r>
      <w:r w:rsidR="00DB385D" w:rsidRPr="00402133">
        <w:rPr>
          <w:rFonts w:eastAsia="Times New Roman" w:cstheme="minorHAnsi"/>
          <w:lang w:eastAsia="sk-SK"/>
        </w:rPr>
        <w:t xml:space="preserve"> je </w:t>
      </w:r>
      <w:r w:rsidRPr="00402133">
        <w:rPr>
          <w:rFonts w:eastAsia="Times New Roman" w:cstheme="minorHAnsi"/>
          <w:lang w:eastAsia="sk-SK"/>
        </w:rPr>
        <w:t>uchádzačom</w:t>
      </w:r>
      <w:r w:rsidR="00DB385D" w:rsidRPr="00402133">
        <w:rPr>
          <w:rFonts w:eastAsia="Times New Roman" w:cstheme="minorHAnsi"/>
          <w:lang w:eastAsia="sk-SK"/>
        </w:rPr>
        <w:t xml:space="preserve"> platca alebo n</w:t>
      </w:r>
      <w:r w:rsidR="00003085">
        <w:rPr>
          <w:rFonts w:eastAsia="Times New Roman" w:cstheme="minorHAnsi"/>
          <w:lang w:eastAsia="sk-SK"/>
        </w:rPr>
        <w:t xml:space="preserve">ie </w:t>
      </w:r>
      <w:r w:rsidR="00DB385D" w:rsidRPr="00402133">
        <w:rPr>
          <w:rFonts w:eastAsia="Times New Roman" w:cstheme="minorHAnsi"/>
          <w:lang w:eastAsia="sk-SK"/>
        </w:rPr>
        <w:t xml:space="preserve">platca DPH. </w:t>
      </w:r>
    </w:p>
    <w:p w14:paraId="5A33C96E" w14:textId="1B8F9692" w:rsidR="00DB385D" w:rsidRPr="00402133" w:rsidRDefault="00BA65FE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>M</w:t>
      </w:r>
      <w:r w:rsidR="00DB385D" w:rsidRPr="00402133">
        <w:rPr>
          <w:rFonts w:eastAsia="Times New Roman" w:cstheme="minorHAnsi"/>
          <w:lang w:eastAsia="sk-SK"/>
        </w:rPr>
        <w:t xml:space="preserve">ax. </w:t>
      </w:r>
      <w:r w:rsidR="00402133" w:rsidRPr="00402133">
        <w:rPr>
          <w:rFonts w:eastAsia="Times New Roman" w:cstheme="minorHAnsi"/>
          <w:lang w:eastAsia="sk-SK"/>
        </w:rPr>
        <w:t>bodov</w:t>
      </w:r>
      <w:r w:rsidR="003F1574">
        <w:rPr>
          <w:rFonts w:eastAsia="Times New Roman" w:cstheme="minorHAnsi"/>
          <w:lang w:eastAsia="sk-SK"/>
        </w:rPr>
        <w:t>á</w:t>
      </w:r>
      <w:r w:rsidR="00DB385D" w:rsidRPr="00402133">
        <w:rPr>
          <w:rFonts w:eastAsia="Times New Roman" w:cstheme="minorHAnsi"/>
          <w:lang w:eastAsia="sk-SK"/>
        </w:rPr>
        <w:t xml:space="preserve"> hodnota je pre </w:t>
      </w:r>
      <w:r w:rsidR="00402133" w:rsidRPr="00402133">
        <w:rPr>
          <w:rFonts w:eastAsia="Times New Roman" w:cstheme="minorHAnsi"/>
          <w:lang w:eastAsia="sk-SK"/>
        </w:rPr>
        <w:t>najnižšiu</w:t>
      </w:r>
      <w:r w:rsidR="00DB385D" w:rsidRPr="00402133">
        <w:rPr>
          <w:rFonts w:eastAsia="Times New Roman" w:cstheme="minorHAnsi"/>
          <w:lang w:eastAsia="sk-SK"/>
        </w:rPr>
        <w:t xml:space="preserve"> cenu, pri </w:t>
      </w:r>
      <w:r w:rsidR="00402133" w:rsidRPr="00402133">
        <w:rPr>
          <w:rFonts w:eastAsia="Times New Roman" w:cstheme="minorHAnsi"/>
          <w:lang w:eastAsia="sk-SK"/>
        </w:rPr>
        <w:t>ostatných</w:t>
      </w:r>
      <w:r w:rsidR="00DB385D" w:rsidRPr="00402133">
        <w:rPr>
          <w:rFonts w:eastAsia="Times New Roman" w:cstheme="minorHAnsi"/>
          <w:lang w:eastAsia="sk-SK"/>
        </w:rPr>
        <w:t xml:space="preserve"> sa </w:t>
      </w:r>
      <w:r w:rsidR="00402133" w:rsidRPr="00402133">
        <w:rPr>
          <w:rFonts w:eastAsia="Times New Roman" w:cstheme="minorHAnsi"/>
          <w:lang w:eastAsia="sk-SK"/>
        </w:rPr>
        <w:t>urči</w:t>
      </w:r>
      <w:r w:rsidR="00DB385D" w:rsidRPr="00402133">
        <w:rPr>
          <w:rFonts w:eastAsia="Times New Roman" w:cstheme="minorHAnsi"/>
          <w:lang w:eastAsia="sk-SK"/>
        </w:rPr>
        <w:t xml:space="preserve">́ </w:t>
      </w:r>
      <w:r w:rsidR="00402133" w:rsidRPr="00402133">
        <w:rPr>
          <w:rFonts w:eastAsia="Times New Roman" w:cstheme="minorHAnsi"/>
          <w:lang w:eastAsia="sk-SK"/>
        </w:rPr>
        <w:t>úmerou</w:t>
      </w:r>
      <w:r w:rsidR="00DB385D" w:rsidRPr="00402133">
        <w:rPr>
          <w:rFonts w:eastAsia="Times New Roman" w:cstheme="minorHAnsi"/>
          <w:lang w:eastAsia="sk-SK"/>
        </w:rPr>
        <w:t>.</w:t>
      </w:r>
    </w:p>
    <w:p w14:paraId="0FC37481" w14:textId="20917E7D" w:rsidR="00DB385D" w:rsidRPr="00402133" w:rsidRDefault="002C2909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 xml:space="preserve">Uchádzač môže získať za </w:t>
      </w:r>
      <w:r w:rsidR="001F3866" w:rsidRPr="00402133">
        <w:rPr>
          <w:rFonts w:eastAsia="Times New Roman" w:cstheme="minorHAnsi"/>
          <w:lang w:eastAsia="sk-SK"/>
        </w:rPr>
        <w:t xml:space="preserve">hodnotenie podľa kritéria č.1. </w:t>
      </w:r>
      <w:r w:rsidR="00402133" w:rsidRPr="00402133">
        <w:rPr>
          <w:rFonts w:eastAsia="Times New Roman" w:cstheme="minorHAnsi"/>
          <w:b/>
          <w:bCs/>
          <w:lang w:eastAsia="sk-SK"/>
        </w:rPr>
        <w:t>maximálne</w:t>
      </w:r>
      <w:r w:rsidR="00DB385D" w:rsidRPr="00402133">
        <w:rPr>
          <w:rFonts w:eastAsia="Times New Roman" w:cstheme="minorHAnsi"/>
          <w:b/>
          <w:bCs/>
          <w:lang w:eastAsia="sk-SK"/>
        </w:rPr>
        <w:t xml:space="preserve"> </w:t>
      </w:r>
      <w:r w:rsidR="00003085">
        <w:rPr>
          <w:rFonts w:eastAsia="Times New Roman" w:cstheme="minorHAnsi"/>
          <w:b/>
          <w:bCs/>
          <w:lang w:eastAsia="sk-SK"/>
        </w:rPr>
        <w:t>10</w:t>
      </w:r>
      <w:r w:rsidR="00DB385D" w:rsidRPr="00402133">
        <w:rPr>
          <w:rFonts w:eastAsia="Times New Roman" w:cstheme="minorHAnsi"/>
          <w:b/>
          <w:bCs/>
          <w:lang w:eastAsia="sk-SK"/>
        </w:rPr>
        <w:t>0 bodov</w:t>
      </w:r>
      <w:r w:rsidR="00DB385D" w:rsidRPr="00402133">
        <w:rPr>
          <w:rFonts w:eastAsia="Times New Roman" w:cstheme="minorHAnsi"/>
          <w:lang w:eastAsia="sk-SK"/>
        </w:rPr>
        <w:t xml:space="preserve"> </w:t>
      </w:r>
    </w:p>
    <w:p w14:paraId="544A5A40" w14:textId="719B1436" w:rsidR="00BA65FE" w:rsidRPr="00402133" w:rsidRDefault="00402133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>Spôsob</w:t>
      </w:r>
      <w:r w:rsidR="00DB385D" w:rsidRPr="00402133">
        <w:rPr>
          <w:rFonts w:eastAsia="Times New Roman" w:cstheme="minorHAnsi"/>
          <w:lang w:eastAsia="sk-SK"/>
        </w:rPr>
        <w:t xml:space="preserve"> hodnotenia </w:t>
      </w:r>
      <w:r w:rsidRPr="00402133">
        <w:rPr>
          <w:rFonts w:eastAsia="Times New Roman" w:cstheme="minorHAnsi"/>
          <w:lang w:eastAsia="sk-SK"/>
        </w:rPr>
        <w:t>Kritéria</w:t>
      </w:r>
      <w:r w:rsidR="00DB385D" w:rsidRPr="00402133">
        <w:rPr>
          <w:rFonts w:eastAsia="Times New Roman" w:cstheme="minorHAnsi"/>
          <w:lang w:eastAsia="sk-SK"/>
        </w:rPr>
        <w:t xml:space="preserve"> č. 1:</w:t>
      </w:r>
    </w:p>
    <w:p w14:paraId="708B1153" w14:textId="5FD12716" w:rsidR="00DB385D" w:rsidRPr="003654DD" w:rsidRDefault="00402133" w:rsidP="00402133">
      <w:pPr>
        <w:shd w:val="clear" w:color="auto" w:fill="FFFFFF"/>
        <w:spacing w:after="0"/>
        <w:ind w:left="851"/>
        <w:jc w:val="both"/>
        <w:rPr>
          <w:rFonts w:eastAsia="Times New Roman" w:cstheme="minorHAnsi"/>
          <w:lang w:eastAsia="sk-SK"/>
        </w:rPr>
      </w:pPr>
      <w:r w:rsidRPr="003654DD">
        <w:rPr>
          <w:rFonts w:eastAsia="Times New Roman" w:cstheme="minorHAnsi"/>
          <w:lang w:eastAsia="sk-SK"/>
        </w:rPr>
        <w:t>Maximálny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počet</w:t>
      </w:r>
      <w:r w:rsidR="00DB385D" w:rsidRPr="003654DD">
        <w:rPr>
          <w:rFonts w:eastAsia="Times New Roman" w:cstheme="minorHAnsi"/>
          <w:lang w:eastAsia="sk-SK"/>
        </w:rPr>
        <w:t xml:space="preserve"> bodov sa </w:t>
      </w:r>
      <w:r w:rsidRPr="003654DD">
        <w:rPr>
          <w:rFonts w:eastAsia="Times New Roman" w:cstheme="minorHAnsi"/>
          <w:lang w:eastAsia="sk-SK"/>
        </w:rPr>
        <w:t>pridel</w:t>
      </w:r>
      <w:r w:rsidR="00993ACF">
        <w:rPr>
          <w:rFonts w:eastAsia="Times New Roman" w:cstheme="minorHAnsi"/>
          <w:lang w:eastAsia="sk-SK"/>
        </w:rPr>
        <w:t>í</w:t>
      </w:r>
      <w:r w:rsidR="00DB385D" w:rsidRPr="003654DD">
        <w:rPr>
          <w:rFonts w:eastAsia="Times New Roman" w:cstheme="minorHAnsi"/>
          <w:lang w:eastAsia="sk-SK"/>
        </w:rPr>
        <w:t xml:space="preserve"> ponuke </w:t>
      </w:r>
      <w:r w:rsidRPr="003654DD">
        <w:rPr>
          <w:rFonts w:eastAsia="Times New Roman" w:cstheme="minorHAnsi"/>
          <w:lang w:eastAsia="sk-SK"/>
        </w:rPr>
        <w:t>uchádzača</w:t>
      </w:r>
      <w:r w:rsidR="00DB385D" w:rsidRPr="003654DD">
        <w:rPr>
          <w:rFonts w:eastAsia="Times New Roman" w:cstheme="minorHAnsi"/>
          <w:lang w:eastAsia="sk-SK"/>
        </w:rPr>
        <w:t xml:space="preserve"> s </w:t>
      </w:r>
      <w:r w:rsidRPr="003654DD">
        <w:rPr>
          <w:rFonts w:eastAsia="Times New Roman" w:cstheme="minorHAnsi"/>
          <w:lang w:eastAsia="sk-SK"/>
        </w:rPr>
        <w:t>najnižšou</w:t>
      </w:r>
      <w:r w:rsidR="00DB385D" w:rsidRPr="003654DD">
        <w:rPr>
          <w:rFonts w:eastAsia="Times New Roman" w:cstheme="minorHAnsi"/>
          <w:lang w:eastAsia="sk-SK"/>
        </w:rPr>
        <w:t xml:space="preserve"> navrhovanou celkovou zmluvnou cenou v EUR, a pri </w:t>
      </w:r>
      <w:r w:rsidRPr="003654DD">
        <w:rPr>
          <w:rFonts w:eastAsia="Times New Roman" w:cstheme="minorHAnsi"/>
          <w:lang w:eastAsia="sk-SK"/>
        </w:rPr>
        <w:t>ostatných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ponukách</w:t>
      </w:r>
      <w:r w:rsidR="00DB385D" w:rsidRPr="003654DD">
        <w:rPr>
          <w:rFonts w:eastAsia="Times New Roman" w:cstheme="minorHAnsi"/>
          <w:lang w:eastAsia="sk-SK"/>
        </w:rPr>
        <w:t xml:space="preserve"> sa </w:t>
      </w:r>
      <w:r w:rsidRPr="003654DD">
        <w:rPr>
          <w:rFonts w:eastAsia="Times New Roman" w:cstheme="minorHAnsi"/>
          <w:lang w:eastAsia="sk-SK"/>
        </w:rPr>
        <w:t>urči</w:t>
      </w:r>
      <w:r w:rsidR="00DB385D" w:rsidRPr="003654DD">
        <w:rPr>
          <w:rFonts w:eastAsia="Times New Roman" w:cstheme="minorHAnsi"/>
          <w:lang w:eastAsia="sk-SK"/>
        </w:rPr>
        <w:t xml:space="preserve">́ </w:t>
      </w:r>
      <w:r w:rsidRPr="003654DD">
        <w:rPr>
          <w:rFonts w:eastAsia="Times New Roman" w:cstheme="minorHAnsi"/>
          <w:lang w:eastAsia="sk-SK"/>
        </w:rPr>
        <w:t>úmerou</w:t>
      </w:r>
      <w:r w:rsidR="00DB385D" w:rsidRPr="003654DD">
        <w:rPr>
          <w:rFonts w:eastAsia="Times New Roman" w:cstheme="minorHAnsi"/>
          <w:lang w:eastAsia="sk-SK"/>
        </w:rPr>
        <w:t xml:space="preserve">. Hodnotenie celkovej zmluvnej ceny v EUR sa vyjadrí ako podiel </w:t>
      </w:r>
      <w:r w:rsidR="00544DF2" w:rsidRPr="003654DD">
        <w:rPr>
          <w:rFonts w:eastAsia="Times New Roman" w:cstheme="minorHAnsi"/>
          <w:lang w:eastAsia="sk-SK"/>
        </w:rPr>
        <w:t>najnižšej</w:t>
      </w:r>
      <w:r w:rsidR="00DB385D" w:rsidRPr="003654DD">
        <w:rPr>
          <w:rFonts w:eastAsia="Times New Roman" w:cstheme="minorHAnsi"/>
          <w:lang w:eastAsia="sk-SK"/>
        </w:rPr>
        <w:t xml:space="preserve"> navrhovanej celkovej zmluvnej ceny v EUR platnej ponuky a navrhovanej celkovej zmluvnej ceny v EUR </w:t>
      </w:r>
      <w:r w:rsidR="00544DF2" w:rsidRPr="003654DD">
        <w:rPr>
          <w:rFonts w:eastAsia="Times New Roman" w:cstheme="minorHAnsi"/>
          <w:lang w:eastAsia="sk-SK"/>
        </w:rPr>
        <w:t>príslušnej</w:t>
      </w:r>
      <w:r w:rsidR="00DB385D" w:rsidRPr="003654DD">
        <w:rPr>
          <w:rFonts w:eastAsia="Times New Roman" w:cstheme="minorHAnsi"/>
          <w:lang w:eastAsia="sk-SK"/>
        </w:rPr>
        <w:t xml:space="preserve"> vyhodnocovanej ponuky, </w:t>
      </w:r>
      <w:r w:rsidR="00544DF2" w:rsidRPr="003654DD">
        <w:rPr>
          <w:rFonts w:eastAsia="Times New Roman" w:cstheme="minorHAnsi"/>
          <w:lang w:eastAsia="sk-SK"/>
        </w:rPr>
        <w:t>vynásoben</w:t>
      </w:r>
      <w:r w:rsidR="00993ACF">
        <w:rPr>
          <w:rFonts w:eastAsia="Times New Roman" w:cstheme="minorHAnsi"/>
          <w:lang w:eastAsia="sk-SK"/>
        </w:rPr>
        <w:t>ý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maximálnym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počtom</w:t>
      </w:r>
      <w:r w:rsidR="00DB385D" w:rsidRPr="003654DD">
        <w:rPr>
          <w:rFonts w:eastAsia="Times New Roman" w:cstheme="minorHAnsi"/>
          <w:lang w:eastAsia="sk-SK"/>
        </w:rPr>
        <w:t xml:space="preserve"> bodov pre uvedené </w:t>
      </w:r>
      <w:r w:rsidR="00544DF2" w:rsidRPr="003654DD">
        <w:rPr>
          <w:rFonts w:eastAsia="Times New Roman" w:cstheme="minorHAnsi"/>
          <w:lang w:eastAsia="sk-SK"/>
        </w:rPr>
        <w:t>kritérium</w:t>
      </w:r>
      <w:r w:rsidR="00DB385D" w:rsidRPr="003654DD">
        <w:rPr>
          <w:rFonts w:eastAsia="Times New Roman" w:cstheme="minorHAnsi"/>
          <w:lang w:eastAsia="sk-SK"/>
        </w:rPr>
        <w:t xml:space="preserve">. </w:t>
      </w:r>
      <w:r w:rsidR="00544DF2" w:rsidRPr="003654DD">
        <w:rPr>
          <w:rFonts w:eastAsia="Times New Roman" w:cstheme="minorHAnsi"/>
          <w:lang w:eastAsia="sk-SK"/>
        </w:rPr>
        <w:t>Výsledky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bud</w:t>
      </w:r>
      <w:r w:rsidR="00993ACF">
        <w:rPr>
          <w:rFonts w:eastAsia="Times New Roman" w:cstheme="minorHAnsi"/>
          <w:lang w:eastAsia="sk-SK"/>
        </w:rPr>
        <w:t>ú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zaokrúhľovane</w:t>
      </w:r>
      <w:r w:rsidR="00DB385D" w:rsidRPr="003654DD">
        <w:rPr>
          <w:rFonts w:eastAsia="Times New Roman" w:cstheme="minorHAnsi"/>
          <w:lang w:eastAsia="sk-SK"/>
        </w:rPr>
        <w:t xml:space="preserve">́ na dve desatinné miesta. </w:t>
      </w:r>
    </w:p>
    <w:p w14:paraId="71FA7AB3" w14:textId="539C3784" w:rsidR="00DB385D" w:rsidRPr="00544DF2" w:rsidRDefault="00DB385D" w:rsidP="00402133">
      <w:pPr>
        <w:shd w:val="clear" w:color="auto" w:fill="FFFFFF"/>
        <w:spacing w:after="0"/>
        <w:ind w:left="851"/>
        <w:jc w:val="both"/>
        <w:rPr>
          <w:rFonts w:eastAsia="Times New Roman" w:cstheme="minorHAnsi"/>
          <w:i/>
          <w:lang w:eastAsia="sk-SK"/>
        </w:rPr>
      </w:pPr>
      <w:r w:rsidRPr="00544DF2">
        <w:rPr>
          <w:rFonts w:eastAsia="Times New Roman" w:cstheme="minorHAnsi"/>
          <w:i/>
          <w:lang w:eastAsia="sk-SK"/>
        </w:rPr>
        <w:t xml:space="preserve">Vzorec: </w:t>
      </w:r>
      <w:r w:rsidR="00544DF2" w:rsidRPr="00544DF2">
        <w:rPr>
          <w:rFonts w:eastAsia="Times New Roman" w:cstheme="minorHAnsi"/>
          <w:i/>
          <w:lang w:eastAsia="sk-SK"/>
        </w:rPr>
        <w:t>Počet</w:t>
      </w:r>
      <w:r w:rsidRPr="00544DF2">
        <w:rPr>
          <w:rFonts w:eastAsia="Times New Roman" w:cstheme="minorHAnsi"/>
          <w:i/>
          <w:lang w:eastAsia="sk-SK"/>
        </w:rPr>
        <w:t xml:space="preserve"> bodov </w:t>
      </w:r>
      <w:r w:rsidR="00544DF2" w:rsidRPr="00544DF2">
        <w:rPr>
          <w:rFonts w:eastAsia="Times New Roman" w:cstheme="minorHAnsi"/>
          <w:i/>
          <w:lang w:eastAsia="sk-SK"/>
        </w:rPr>
        <w:t>hodnoteného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993ACF">
        <w:rPr>
          <w:rFonts w:eastAsia="Times New Roman" w:cstheme="minorHAnsi"/>
          <w:i/>
          <w:lang w:eastAsia="sk-SK"/>
        </w:rPr>
        <w:t>uchádzača = (dosiahnutá</w:t>
      </w:r>
      <w:r w:rsidRPr="00544DF2">
        <w:rPr>
          <w:rFonts w:eastAsia="Times New Roman" w:cstheme="minorHAnsi"/>
          <w:i/>
          <w:lang w:eastAsia="sk-SK"/>
        </w:rPr>
        <w:t xml:space="preserve"> hodnota </w:t>
      </w:r>
      <w:r w:rsidR="00544DF2" w:rsidRPr="00544DF2">
        <w:rPr>
          <w:rFonts w:eastAsia="Times New Roman" w:cstheme="minorHAnsi"/>
          <w:i/>
          <w:lang w:eastAsia="sk-SK"/>
        </w:rPr>
        <w:t>najlepšieho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uchádzača</w:t>
      </w:r>
      <w:r w:rsidRPr="00544DF2">
        <w:rPr>
          <w:rFonts w:eastAsia="Times New Roman" w:cstheme="minorHAnsi"/>
          <w:i/>
          <w:lang w:eastAsia="sk-SK"/>
        </w:rPr>
        <w:t xml:space="preserve">/ </w:t>
      </w:r>
      <w:r w:rsidR="00544DF2" w:rsidRPr="00544DF2">
        <w:rPr>
          <w:rFonts w:eastAsia="Times New Roman" w:cstheme="minorHAnsi"/>
          <w:i/>
          <w:lang w:eastAsia="sk-SK"/>
        </w:rPr>
        <w:t>dosiahnutá</w:t>
      </w:r>
      <w:r w:rsidRPr="00544DF2">
        <w:rPr>
          <w:rFonts w:eastAsia="Times New Roman" w:cstheme="minorHAnsi"/>
          <w:i/>
          <w:lang w:eastAsia="sk-SK"/>
        </w:rPr>
        <w:t xml:space="preserve">́ hodnota </w:t>
      </w:r>
      <w:r w:rsidR="00544DF2" w:rsidRPr="00544DF2">
        <w:rPr>
          <w:rFonts w:eastAsia="Times New Roman" w:cstheme="minorHAnsi"/>
          <w:i/>
          <w:lang w:eastAsia="sk-SK"/>
        </w:rPr>
        <w:t>hodnoteného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uchádzača</w:t>
      </w:r>
      <w:r w:rsidRPr="00544DF2">
        <w:rPr>
          <w:rFonts w:eastAsia="Times New Roman" w:cstheme="minorHAnsi"/>
          <w:i/>
          <w:lang w:eastAsia="sk-SK"/>
        </w:rPr>
        <w:t xml:space="preserve">) x </w:t>
      </w:r>
      <w:r w:rsidR="00544DF2" w:rsidRPr="00544DF2">
        <w:rPr>
          <w:rFonts w:eastAsia="Times New Roman" w:cstheme="minorHAnsi"/>
          <w:i/>
          <w:lang w:eastAsia="sk-SK"/>
        </w:rPr>
        <w:t>maximálny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počet</w:t>
      </w:r>
      <w:r w:rsidRPr="00544DF2">
        <w:rPr>
          <w:rFonts w:eastAsia="Times New Roman" w:cstheme="minorHAnsi"/>
          <w:i/>
          <w:lang w:eastAsia="sk-SK"/>
        </w:rPr>
        <w:t xml:space="preserve"> bodov pre </w:t>
      </w:r>
      <w:r w:rsidR="00544DF2" w:rsidRPr="00544DF2">
        <w:rPr>
          <w:rFonts w:eastAsia="Times New Roman" w:cstheme="minorHAnsi"/>
          <w:i/>
          <w:lang w:eastAsia="sk-SK"/>
        </w:rPr>
        <w:t>kritérium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>
        <w:rPr>
          <w:rFonts w:eastAsia="Times New Roman" w:cstheme="minorHAnsi"/>
          <w:i/>
          <w:lang w:eastAsia="sk-SK"/>
        </w:rPr>
        <w:t>1.</w:t>
      </w:r>
    </w:p>
    <w:p w14:paraId="0B4A67D7" w14:textId="77777777" w:rsidR="00402133" w:rsidRDefault="00402133" w:rsidP="00402133">
      <w:pPr>
        <w:shd w:val="clear" w:color="auto" w:fill="FFFFFF"/>
        <w:spacing w:after="0"/>
        <w:rPr>
          <w:rFonts w:eastAsia="Times New Roman" w:cstheme="minorHAnsi"/>
          <w:b/>
          <w:bCs/>
          <w:lang w:eastAsia="sk-SK"/>
        </w:rPr>
      </w:pPr>
    </w:p>
    <w:p w14:paraId="5110FE89" w14:textId="77777777" w:rsidR="0087767A" w:rsidRPr="003654DD" w:rsidRDefault="0087767A" w:rsidP="0087767A">
      <w:pPr>
        <w:shd w:val="clear" w:color="auto" w:fill="FFFFFF"/>
        <w:spacing w:after="0"/>
        <w:ind w:left="851"/>
        <w:rPr>
          <w:rFonts w:eastAsia="Times New Roman" w:cstheme="minorHAnsi"/>
          <w:lang w:eastAsia="sk-SK"/>
        </w:rPr>
      </w:pPr>
    </w:p>
    <w:p w14:paraId="60F5DAFD" w14:textId="705E9150" w:rsidR="00DB385D" w:rsidRPr="00003085" w:rsidRDefault="00AE3055" w:rsidP="00003085">
      <w:pPr>
        <w:shd w:val="clear" w:color="auto" w:fill="FFFFFF"/>
        <w:spacing w:after="0"/>
        <w:jc w:val="both"/>
        <w:rPr>
          <w:rFonts w:eastAsia="Times New Roman" w:cs="Times New Roman"/>
          <w:b/>
          <w:lang w:eastAsia="sk-SK"/>
        </w:rPr>
      </w:pPr>
      <w:r w:rsidRPr="00003085">
        <w:rPr>
          <w:rFonts w:eastAsia="Times New Roman" w:cs="Times New Roman"/>
          <w:b/>
          <w:lang w:eastAsia="sk-SK"/>
        </w:rPr>
        <w:t>Identifikácia úspešného</w:t>
      </w:r>
      <w:r w:rsidR="00DB385D" w:rsidRPr="00003085">
        <w:rPr>
          <w:rFonts w:eastAsia="Times New Roman" w:cs="Times New Roman"/>
          <w:b/>
          <w:lang w:eastAsia="sk-SK"/>
        </w:rPr>
        <w:t xml:space="preserve"> </w:t>
      </w:r>
      <w:r w:rsidRPr="00003085">
        <w:rPr>
          <w:rFonts w:eastAsia="Times New Roman" w:cs="Times New Roman"/>
          <w:b/>
          <w:lang w:eastAsia="sk-SK"/>
        </w:rPr>
        <w:t>uchádzača</w:t>
      </w:r>
      <w:r w:rsidR="00DB385D" w:rsidRPr="00003085">
        <w:rPr>
          <w:rFonts w:eastAsia="Times New Roman" w:cs="Times New Roman"/>
          <w:b/>
          <w:lang w:eastAsia="sk-SK"/>
        </w:rPr>
        <w:t>/</w:t>
      </w:r>
      <w:r w:rsidRPr="00003085">
        <w:rPr>
          <w:rFonts w:eastAsia="Times New Roman" w:cs="Times New Roman"/>
          <w:b/>
          <w:lang w:eastAsia="sk-SK"/>
        </w:rPr>
        <w:t>uchádzačov</w:t>
      </w:r>
      <w:r w:rsidR="00DB385D" w:rsidRPr="00003085">
        <w:rPr>
          <w:rFonts w:eastAsia="Times New Roman" w:cs="Times New Roman"/>
          <w:b/>
          <w:lang w:eastAsia="sk-SK"/>
        </w:rPr>
        <w:t xml:space="preserve"> : </w:t>
      </w:r>
    </w:p>
    <w:p w14:paraId="4761FB5F" w14:textId="77777777" w:rsidR="0087767A" w:rsidRPr="0087767A" w:rsidRDefault="0087767A" w:rsidP="0087767A">
      <w:pPr>
        <w:shd w:val="clear" w:color="auto" w:fill="FFFFFF"/>
        <w:spacing w:after="0"/>
        <w:ind w:left="284"/>
        <w:jc w:val="both"/>
        <w:rPr>
          <w:rFonts w:eastAsia="Times New Roman" w:cs="Times New Roman"/>
          <w:lang w:eastAsia="sk-SK"/>
        </w:rPr>
      </w:pPr>
    </w:p>
    <w:p w14:paraId="52DF0782" w14:textId="1EEE3648" w:rsidR="00DB385D" w:rsidRPr="00AE3055" w:rsidRDefault="00DB385D" w:rsidP="0043207E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 w:rsidRPr="00893E23">
        <w:rPr>
          <w:rFonts w:eastAsia="Times New Roman" w:cs="Times New Roman"/>
          <w:b/>
          <w:lang w:eastAsia="sk-SK"/>
        </w:rPr>
        <w:t xml:space="preserve">Hodnotenie </w:t>
      </w:r>
      <w:r w:rsidR="00AE3055" w:rsidRPr="00893E23">
        <w:rPr>
          <w:rFonts w:eastAsia="Times New Roman" w:cs="Times New Roman"/>
          <w:b/>
          <w:lang w:eastAsia="sk-SK"/>
        </w:rPr>
        <w:t>jednotlivých</w:t>
      </w:r>
      <w:r w:rsidRPr="00893E23">
        <w:rPr>
          <w:rFonts w:eastAsia="Times New Roman" w:cs="Times New Roman"/>
          <w:b/>
          <w:lang w:eastAsia="sk-SK"/>
        </w:rPr>
        <w:t xml:space="preserve"> </w:t>
      </w:r>
      <w:r w:rsidR="00AE3055" w:rsidRPr="00893E23">
        <w:rPr>
          <w:rFonts w:eastAsia="Times New Roman" w:cs="Times New Roman"/>
          <w:b/>
          <w:lang w:eastAsia="sk-SK"/>
        </w:rPr>
        <w:t>ponúk</w:t>
      </w:r>
      <w:r w:rsidRPr="00893E23">
        <w:rPr>
          <w:rFonts w:eastAsia="Times New Roman" w:cs="Times New Roman"/>
          <w:b/>
          <w:lang w:eastAsia="sk-SK"/>
        </w:rPr>
        <w:t xml:space="preserve"> </w:t>
      </w:r>
      <w:r w:rsidR="00AE3055" w:rsidRPr="00893E23">
        <w:rPr>
          <w:rFonts w:eastAsia="Times New Roman" w:cs="Times New Roman"/>
          <w:b/>
          <w:lang w:eastAsia="sk-SK"/>
        </w:rPr>
        <w:t>uchádzačov</w:t>
      </w:r>
      <w:r w:rsidRPr="00AE3055">
        <w:rPr>
          <w:rFonts w:eastAsia="Times New Roman" w:cs="Times New Roman"/>
          <w:lang w:eastAsia="sk-SK"/>
        </w:rPr>
        <w:t xml:space="preserve"> je dané </w:t>
      </w:r>
      <w:r w:rsidR="00AE3055" w:rsidRPr="00AE3055">
        <w:rPr>
          <w:rFonts w:eastAsia="Times New Roman" w:cs="Times New Roman"/>
          <w:lang w:eastAsia="sk-SK"/>
        </w:rPr>
        <w:t>pridelením</w:t>
      </w:r>
      <w:r w:rsidR="00AE3055">
        <w:rPr>
          <w:rFonts w:eastAsia="Times New Roman" w:cs="Times New Roman"/>
          <w:lang w:eastAsia="sk-SK"/>
        </w:rPr>
        <w:t xml:space="preserve"> vypočítaného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počtu</w:t>
      </w:r>
      <w:r w:rsidRPr="00AE3055">
        <w:rPr>
          <w:rFonts w:eastAsia="Times New Roman" w:cs="Times New Roman"/>
          <w:lang w:eastAsia="sk-SK"/>
        </w:rPr>
        <w:t xml:space="preserve"> bodov </w:t>
      </w:r>
      <w:r w:rsidR="00AE3055" w:rsidRPr="00AE3055">
        <w:rPr>
          <w:rFonts w:eastAsia="Times New Roman" w:cs="Times New Roman"/>
          <w:lang w:eastAsia="sk-SK"/>
        </w:rPr>
        <w:t>podľa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spôsobu</w:t>
      </w:r>
      <w:r w:rsidRPr="00AE3055">
        <w:rPr>
          <w:rFonts w:eastAsia="Times New Roman" w:cs="Times New Roman"/>
          <w:lang w:eastAsia="sk-SK"/>
        </w:rPr>
        <w:t xml:space="preserve"> hodnotenia uvedenom pri </w:t>
      </w:r>
      <w:r w:rsidR="00AE3055" w:rsidRPr="00AE3055">
        <w:rPr>
          <w:rFonts w:eastAsia="Times New Roman" w:cs="Times New Roman"/>
          <w:lang w:eastAsia="sk-SK"/>
        </w:rPr>
        <w:t>jednotlivých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kritériách</w:t>
      </w:r>
      <w:r w:rsidRPr="00AE3055">
        <w:rPr>
          <w:rFonts w:eastAsia="Times New Roman" w:cs="Times New Roman"/>
          <w:lang w:eastAsia="sk-SK"/>
        </w:rPr>
        <w:t xml:space="preserve"> za </w:t>
      </w:r>
      <w:r w:rsidR="00AE3055" w:rsidRPr="00AE3055">
        <w:rPr>
          <w:rFonts w:eastAsia="Times New Roman" w:cs="Times New Roman"/>
          <w:lang w:eastAsia="sk-SK"/>
        </w:rPr>
        <w:t>jednotliv</w:t>
      </w:r>
      <w:r w:rsidR="00993ACF">
        <w:rPr>
          <w:rFonts w:eastAsia="Times New Roman" w:cs="Times New Roman"/>
          <w:lang w:eastAsia="sk-SK"/>
        </w:rPr>
        <w:t>é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návrhy</w:t>
      </w:r>
      <w:r w:rsidRPr="00AE3055">
        <w:rPr>
          <w:rFonts w:eastAsia="Times New Roman" w:cs="Times New Roman"/>
          <w:lang w:eastAsia="sk-SK"/>
        </w:rPr>
        <w:t xml:space="preserve"> na plnenie, </w:t>
      </w:r>
      <w:r w:rsidR="00AE3055" w:rsidRPr="00AE3055">
        <w:rPr>
          <w:rFonts w:eastAsia="Times New Roman" w:cs="Times New Roman"/>
          <w:lang w:eastAsia="sk-SK"/>
        </w:rPr>
        <w:t>ktor</w:t>
      </w:r>
      <w:r w:rsidR="00893E23">
        <w:rPr>
          <w:rFonts w:eastAsia="Times New Roman" w:cs="Times New Roman"/>
          <w:lang w:eastAsia="sk-SK"/>
        </w:rPr>
        <w:t>é</w:t>
      </w:r>
      <w:r w:rsidRPr="00AE3055">
        <w:rPr>
          <w:rFonts w:eastAsia="Times New Roman" w:cs="Times New Roman"/>
          <w:lang w:eastAsia="sk-SK"/>
        </w:rPr>
        <w:t xml:space="preserve"> </w:t>
      </w:r>
      <w:r w:rsidR="00893E23" w:rsidRPr="00AE3055">
        <w:rPr>
          <w:rFonts w:eastAsia="Times New Roman" w:cs="Times New Roman"/>
          <w:lang w:eastAsia="sk-SK"/>
        </w:rPr>
        <w:t>s</w:t>
      </w:r>
      <w:r w:rsidR="002369DD">
        <w:rPr>
          <w:rFonts w:eastAsia="Times New Roman" w:cs="Times New Roman"/>
          <w:lang w:eastAsia="sk-SK"/>
        </w:rPr>
        <w:t>ú</w:t>
      </w:r>
      <w:r w:rsidRPr="00AE3055">
        <w:rPr>
          <w:rFonts w:eastAsia="Times New Roman" w:cs="Times New Roman"/>
          <w:lang w:eastAsia="sk-SK"/>
        </w:rPr>
        <w:t xml:space="preserve"> uvedené v </w:t>
      </w:r>
      <w:r w:rsidR="00AE3055" w:rsidRPr="00AE3055">
        <w:rPr>
          <w:rFonts w:eastAsia="Times New Roman" w:cs="Times New Roman"/>
          <w:lang w:eastAsia="sk-SK"/>
        </w:rPr>
        <w:t>ponukách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uchádzačov</w:t>
      </w:r>
      <w:r w:rsidRPr="00AE3055">
        <w:rPr>
          <w:rFonts w:eastAsia="Times New Roman" w:cs="Times New Roman"/>
          <w:lang w:eastAsia="sk-SK"/>
        </w:rPr>
        <w:t xml:space="preserve">. Po </w:t>
      </w:r>
      <w:r w:rsidR="00AE3055" w:rsidRPr="00AE3055">
        <w:rPr>
          <w:rFonts w:eastAsia="Times New Roman" w:cs="Times New Roman"/>
          <w:lang w:eastAsia="sk-SK"/>
        </w:rPr>
        <w:t>pridelení</w:t>
      </w:r>
      <w:r w:rsidRPr="00AE3055">
        <w:rPr>
          <w:rFonts w:eastAsia="Times New Roman" w:cs="Times New Roman"/>
          <w:lang w:eastAsia="sk-SK"/>
        </w:rPr>
        <w:t xml:space="preserve">́ </w:t>
      </w:r>
      <w:r w:rsidR="00AE3055">
        <w:rPr>
          <w:rFonts w:eastAsia="Times New Roman" w:cs="Times New Roman"/>
          <w:lang w:eastAsia="sk-SK"/>
        </w:rPr>
        <w:t>príslušného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počtu</w:t>
      </w:r>
      <w:r w:rsidRPr="00AE3055">
        <w:rPr>
          <w:rFonts w:eastAsia="Times New Roman" w:cs="Times New Roman"/>
          <w:lang w:eastAsia="sk-SK"/>
        </w:rPr>
        <w:t xml:space="preserve"> bodov za </w:t>
      </w:r>
      <w:r w:rsidR="00AE3055" w:rsidRPr="00AE3055">
        <w:rPr>
          <w:rFonts w:eastAsia="Times New Roman" w:cs="Times New Roman"/>
          <w:lang w:eastAsia="sk-SK"/>
        </w:rPr>
        <w:t>jednotlivé</w:t>
      </w:r>
      <w:r w:rsidRPr="00AE3055">
        <w:rPr>
          <w:rFonts w:eastAsia="Times New Roman" w:cs="Times New Roman"/>
          <w:lang w:eastAsia="sk-SK"/>
        </w:rPr>
        <w:t xml:space="preserve">́ </w:t>
      </w:r>
      <w:r w:rsidR="00AE3055" w:rsidRPr="00AE3055">
        <w:rPr>
          <w:rFonts w:eastAsia="Times New Roman" w:cs="Times New Roman"/>
          <w:lang w:eastAsia="sk-SK"/>
        </w:rPr>
        <w:t>návrhy</w:t>
      </w:r>
      <w:r w:rsidRPr="00AE3055">
        <w:rPr>
          <w:rFonts w:eastAsia="Times New Roman" w:cs="Times New Roman"/>
          <w:lang w:eastAsia="sk-SK"/>
        </w:rPr>
        <w:t xml:space="preserve"> na plnenie bude </w:t>
      </w:r>
      <w:r w:rsidR="00AE3055" w:rsidRPr="00AE3055">
        <w:rPr>
          <w:rFonts w:eastAsia="Times New Roman" w:cs="Times New Roman"/>
          <w:lang w:eastAsia="sk-SK"/>
        </w:rPr>
        <w:t>vykonan</w:t>
      </w:r>
      <w:r w:rsidR="002369DD">
        <w:rPr>
          <w:rFonts w:eastAsia="Times New Roman" w:cs="Times New Roman"/>
          <w:lang w:eastAsia="sk-SK"/>
        </w:rPr>
        <w:t>ý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vzájomný</w:t>
      </w:r>
      <w:r w:rsidRPr="00AE3055">
        <w:rPr>
          <w:rFonts w:eastAsia="Times New Roman" w:cs="Times New Roman"/>
          <w:lang w:eastAsia="sk-SK"/>
        </w:rPr>
        <w:t xml:space="preserve">́ </w:t>
      </w:r>
      <w:r w:rsidR="00AE3055" w:rsidRPr="00AE3055">
        <w:rPr>
          <w:rFonts w:eastAsia="Times New Roman" w:cs="Times New Roman"/>
          <w:lang w:eastAsia="sk-SK"/>
        </w:rPr>
        <w:t>súčet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pridelených</w:t>
      </w:r>
      <w:r w:rsidRPr="00AE3055">
        <w:rPr>
          <w:rFonts w:eastAsia="Times New Roman" w:cs="Times New Roman"/>
          <w:lang w:eastAsia="sk-SK"/>
        </w:rPr>
        <w:t xml:space="preserve"> bodov za </w:t>
      </w:r>
      <w:r w:rsidR="00AE3055" w:rsidRPr="00AE3055">
        <w:rPr>
          <w:rFonts w:eastAsia="Times New Roman" w:cs="Times New Roman"/>
          <w:lang w:eastAsia="sk-SK"/>
        </w:rPr>
        <w:t>všetky</w:t>
      </w:r>
      <w:r w:rsidRPr="00AE3055">
        <w:rPr>
          <w:rFonts w:eastAsia="Times New Roman" w:cs="Times New Roman"/>
          <w:lang w:eastAsia="sk-SK"/>
        </w:rPr>
        <w:t xml:space="preserve"> posudzované </w:t>
      </w:r>
      <w:r w:rsidR="00AE3055" w:rsidRPr="00AE3055">
        <w:rPr>
          <w:rFonts w:eastAsia="Times New Roman" w:cs="Times New Roman"/>
          <w:lang w:eastAsia="sk-SK"/>
        </w:rPr>
        <w:t>návrhy</w:t>
      </w:r>
      <w:r w:rsidRPr="00AE3055">
        <w:rPr>
          <w:rFonts w:eastAsia="Times New Roman" w:cs="Times New Roman"/>
          <w:lang w:eastAsia="sk-SK"/>
        </w:rPr>
        <w:t xml:space="preserve"> na plnenie vo </w:t>
      </w:r>
      <w:r w:rsidR="00AE3055" w:rsidRPr="00AE3055">
        <w:rPr>
          <w:rFonts w:eastAsia="Times New Roman" w:cs="Times New Roman"/>
          <w:lang w:eastAsia="sk-SK"/>
        </w:rPr>
        <w:t>vzťahu</w:t>
      </w:r>
      <w:r w:rsidRPr="00AE3055">
        <w:rPr>
          <w:rFonts w:eastAsia="Times New Roman" w:cs="Times New Roman"/>
          <w:lang w:eastAsia="sk-SK"/>
        </w:rPr>
        <w:t xml:space="preserve"> k </w:t>
      </w:r>
      <w:r w:rsidR="00AE3055" w:rsidRPr="00AE3055">
        <w:rPr>
          <w:rFonts w:eastAsia="Times New Roman" w:cs="Times New Roman"/>
          <w:lang w:eastAsia="sk-SK"/>
        </w:rPr>
        <w:t>jednotlivým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ponukám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uchádzačov</w:t>
      </w:r>
      <w:r w:rsidRPr="00AE3055">
        <w:rPr>
          <w:rFonts w:eastAsia="Times New Roman" w:cs="Times New Roman"/>
          <w:lang w:eastAsia="sk-SK"/>
        </w:rPr>
        <w:t xml:space="preserve">. </w:t>
      </w:r>
    </w:p>
    <w:p w14:paraId="4845675C" w14:textId="77777777" w:rsidR="0087767A" w:rsidRPr="0087767A" w:rsidRDefault="0087767A" w:rsidP="0087767A">
      <w:pPr>
        <w:shd w:val="clear" w:color="auto" w:fill="FFFFFF"/>
        <w:spacing w:after="0"/>
        <w:ind w:left="360"/>
        <w:jc w:val="both"/>
        <w:rPr>
          <w:rFonts w:eastAsia="Times New Roman" w:cs="Times New Roman"/>
          <w:lang w:eastAsia="sk-SK"/>
        </w:rPr>
      </w:pPr>
    </w:p>
    <w:p w14:paraId="512FD9C5" w14:textId="0DAA2AC8" w:rsidR="00DB385D" w:rsidRPr="0087767A" w:rsidRDefault="003F1574" w:rsidP="0043207E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Úspešným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uchádzačom</w:t>
      </w:r>
      <w:r w:rsidR="00DB385D" w:rsidRPr="0087767A">
        <w:rPr>
          <w:rFonts w:eastAsia="Times New Roman" w:cs="Times New Roman"/>
          <w:lang w:eastAsia="sk-SK"/>
        </w:rPr>
        <w:t xml:space="preserve"> sa stane ten </w:t>
      </w:r>
      <w:r w:rsidR="00893E23" w:rsidRPr="0087767A">
        <w:rPr>
          <w:rFonts w:eastAsia="Times New Roman" w:cs="Times New Roman"/>
          <w:lang w:eastAsia="sk-SK"/>
        </w:rPr>
        <w:t>uchádza</w:t>
      </w:r>
      <w:r w:rsidR="002369DD">
        <w:rPr>
          <w:rFonts w:eastAsia="Times New Roman" w:cs="Times New Roman"/>
          <w:lang w:eastAsia="sk-SK"/>
        </w:rPr>
        <w:t>č</w:t>
      </w:r>
      <w:r w:rsidR="00DB385D" w:rsidRPr="0087767A">
        <w:rPr>
          <w:rFonts w:eastAsia="Times New Roman" w:cs="Times New Roman"/>
          <w:lang w:eastAsia="sk-SK"/>
        </w:rPr>
        <w:t xml:space="preserve">, </w:t>
      </w:r>
      <w:r w:rsidR="00893E23" w:rsidRPr="0087767A">
        <w:rPr>
          <w:rFonts w:eastAsia="Times New Roman" w:cs="Times New Roman"/>
          <w:lang w:eastAsia="sk-SK"/>
        </w:rPr>
        <w:t>ktorého</w:t>
      </w:r>
      <w:r w:rsidR="00DB385D" w:rsidRPr="0087767A">
        <w:rPr>
          <w:rFonts w:eastAsia="Times New Roman" w:cs="Times New Roman"/>
          <w:lang w:eastAsia="sk-SK"/>
        </w:rPr>
        <w:t xml:space="preserve"> ponuka po </w:t>
      </w:r>
      <w:r w:rsidR="00893E23" w:rsidRPr="0087767A">
        <w:rPr>
          <w:rFonts w:eastAsia="Times New Roman" w:cs="Times New Roman"/>
          <w:lang w:eastAsia="sk-SK"/>
        </w:rPr>
        <w:t>vzájomnom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porovnan</w:t>
      </w:r>
      <w:r w:rsidR="00993ACF">
        <w:rPr>
          <w:rFonts w:eastAsia="Times New Roman" w:cs="Times New Roman"/>
          <w:lang w:eastAsia="sk-SK"/>
        </w:rPr>
        <w:t>í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celkového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počtu</w:t>
      </w:r>
      <w:r w:rsidR="00DB385D"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pridelených</w:t>
      </w:r>
      <w:r w:rsidR="00DB385D" w:rsidRPr="0087767A">
        <w:rPr>
          <w:rFonts w:eastAsia="Times New Roman" w:cs="Times New Roman"/>
          <w:lang w:eastAsia="sk-SK"/>
        </w:rPr>
        <w:t xml:space="preserve"> po </w:t>
      </w:r>
      <w:r w:rsidR="00893E23" w:rsidRPr="0087767A">
        <w:rPr>
          <w:rFonts w:eastAsia="Times New Roman" w:cs="Times New Roman"/>
          <w:lang w:eastAsia="sk-SK"/>
        </w:rPr>
        <w:t>súčte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výsledných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bodových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hodnôt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>
        <w:rPr>
          <w:rFonts w:eastAsia="Times New Roman" w:cs="Times New Roman"/>
          <w:lang w:eastAsia="sk-SK"/>
        </w:rPr>
        <w:t>podľa</w:t>
      </w:r>
      <w:r w:rsidR="00DB385D" w:rsidRPr="0087767A">
        <w:rPr>
          <w:rFonts w:eastAsia="Times New Roman" w:cs="Times New Roman"/>
          <w:lang w:eastAsia="sk-SK"/>
        </w:rPr>
        <w:t xml:space="preserve"> bodu 4.1, </w:t>
      </w:r>
      <w:r w:rsidRPr="0087767A">
        <w:rPr>
          <w:rFonts w:eastAsia="Times New Roman" w:cs="Times New Roman"/>
          <w:lang w:eastAsia="sk-SK"/>
        </w:rPr>
        <w:t>zaokrúhlených</w:t>
      </w:r>
      <w:r w:rsidR="00DB385D" w:rsidRPr="0087767A">
        <w:rPr>
          <w:rFonts w:eastAsia="Times New Roman" w:cs="Times New Roman"/>
          <w:lang w:eastAsia="sk-SK"/>
        </w:rPr>
        <w:t xml:space="preserve"> na dve desatinné miesta, </w:t>
      </w:r>
      <w:r w:rsidR="00DB385D" w:rsidRPr="00893E23">
        <w:rPr>
          <w:rFonts w:eastAsia="Times New Roman" w:cs="Times New Roman"/>
          <w:b/>
          <w:lang w:eastAsia="sk-SK"/>
        </w:rPr>
        <w:t xml:space="preserve">dosiahne </w:t>
      </w:r>
      <w:r w:rsidR="00893E23" w:rsidRPr="00893E23">
        <w:rPr>
          <w:rFonts w:eastAsia="Times New Roman" w:cs="Times New Roman"/>
          <w:b/>
          <w:lang w:eastAsia="sk-SK"/>
        </w:rPr>
        <w:t>najvyššie</w:t>
      </w:r>
      <w:r w:rsidR="00DB385D" w:rsidRPr="00893E23">
        <w:rPr>
          <w:rFonts w:eastAsia="Times New Roman" w:cs="Times New Roman"/>
          <w:b/>
          <w:lang w:eastAsia="sk-SK"/>
        </w:rPr>
        <w:t xml:space="preserve"> </w:t>
      </w:r>
      <w:r w:rsidR="00893E23" w:rsidRPr="00893E23">
        <w:rPr>
          <w:rFonts w:eastAsia="Times New Roman" w:cs="Times New Roman"/>
          <w:b/>
          <w:lang w:eastAsia="sk-SK"/>
        </w:rPr>
        <w:t>bodov</w:t>
      </w:r>
      <w:r w:rsidR="00993ACF">
        <w:rPr>
          <w:rFonts w:eastAsia="Times New Roman" w:cs="Times New Roman"/>
          <w:b/>
          <w:lang w:eastAsia="sk-SK"/>
        </w:rPr>
        <w:t>é</w:t>
      </w:r>
      <w:r w:rsidR="00DB385D" w:rsidRPr="00893E23">
        <w:rPr>
          <w:rFonts w:eastAsia="Times New Roman" w:cs="Times New Roman"/>
          <w:b/>
          <w:lang w:eastAsia="sk-SK"/>
        </w:rPr>
        <w:t xml:space="preserve"> hodnotenie</w:t>
      </w:r>
      <w:r w:rsidR="00DB385D" w:rsidRPr="0087767A">
        <w:rPr>
          <w:rFonts w:eastAsia="Times New Roman" w:cs="Times New Roman"/>
          <w:lang w:eastAsia="sk-SK"/>
        </w:rPr>
        <w:t xml:space="preserve">. Ako druhý v </w:t>
      </w:r>
      <w:r w:rsidRPr="0087767A">
        <w:rPr>
          <w:rFonts w:eastAsia="Times New Roman" w:cs="Times New Roman"/>
          <w:lang w:eastAsia="sk-SK"/>
        </w:rPr>
        <w:t>poradí</w:t>
      </w:r>
      <w:r w:rsidR="00DB385D" w:rsidRPr="0087767A">
        <w:rPr>
          <w:rFonts w:eastAsia="Times New Roman" w:cs="Times New Roman"/>
          <w:lang w:eastAsia="sk-SK"/>
        </w:rPr>
        <w:t xml:space="preserve">́ bude </w:t>
      </w:r>
      <w:r w:rsidRPr="0087767A">
        <w:rPr>
          <w:rFonts w:eastAsia="Times New Roman" w:cs="Times New Roman"/>
          <w:lang w:eastAsia="sk-SK"/>
        </w:rPr>
        <w:t>klasifikovan</w:t>
      </w:r>
      <w:r w:rsidR="002369DD">
        <w:rPr>
          <w:rFonts w:eastAsia="Times New Roman" w:cs="Times New Roman"/>
          <w:lang w:eastAsia="sk-SK"/>
        </w:rPr>
        <w:t>ý</w:t>
      </w:r>
      <w:r w:rsidR="00DB385D" w:rsidRPr="0087767A">
        <w:rPr>
          <w:rFonts w:eastAsia="Times New Roman" w:cs="Times New Roman"/>
          <w:lang w:eastAsia="sk-SK"/>
        </w:rPr>
        <w:t xml:space="preserve"> ten </w:t>
      </w:r>
      <w:r w:rsidRPr="0087767A">
        <w:rPr>
          <w:rFonts w:eastAsia="Times New Roman" w:cs="Times New Roman"/>
          <w:lang w:eastAsia="sk-SK"/>
        </w:rPr>
        <w:t>uchádza</w:t>
      </w:r>
      <w:r w:rsidR="002369DD">
        <w:rPr>
          <w:rFonts w:eastAsia="Times New Roman" w:cs="Times New Roman"/>
          <w:lang w:eastAsia="sk-SK"/>
        </w:rPr>
        <w:t>č</w:t>
      </w:r>
      <w:r w:rsidR="00DB385D" w:rsidRPr="0087767A">
        <w:rPr>
          <w:rFonts w:eastAsia="Times New Roman" w:cs="Times New Roman"/>
          <w:lang w:eastAsia="sk-SK"/>
        </w:rPr>
        <w:t xml:space="preserve">, </w:t>
      </w:r>
      <w:r w:rsidRPr="0087767A">
        <w:rPr>
          <w:rFonts w:eastAsia="Times New Roman" w:cs="Times New Roman"/>
          <w:lang w:eastAsia="sk-SK"/>
        </w:rPr>
        <w:t>ktorého</w:t>
      </w:r>
      <w:r w:rsidR="00DB385D" w:rsidRPr="0087767A">
        <w:rPr>
          <w:rFonts w:eastAsia="Times New Roman" w:cs="Times New Roman"/>
          <w:lang w:eastAsia="sk-SK"/>
        </w:rPr>
        <w:t xml:space="preserve"> ponuka po </w:t>
      </w:r>
      <w:r w:rsidRPr="0087767A">
        <w:rPr>
          <w:rFonts w:eastAsia="Times New Roman" w:cs="Times New Roman"/>
          <w:lang w:eastAsia="sk-SK"/>
        </w:rPr>
        <w:t>vzájomnom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porovnaní</w:t>
      </w:r>
      <w:r w:rsidR="00DB385D" w:rsidRPr="0087767A">
        <w:rPr>
          <w:rFonts w:eastAsia="Times New Roman" w:cs="Times New Roman"/>
          <w:lang w:eastAsia="sk-SK"/>
        </w:rPr>
        <w:t xml:space="preserve">́ </w:t>
      </w:r>
      <w:r w:rsidRPr="0087767A">
        <w:rPr>
          <w:rFonts w:eastAsia="Times New Roman" w:cs="Times New Roman"/>
          <w:lang w:eastAsia="sk-SK"/>
        </w:rPr>
        <w:t>celkového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počtu</w:t>
      </w:r>
      <w:r w:rsidR="00DB385D" w:rsidRPr="0087767A">
        <w:rPr>
          <w:rFonts w:eastAsia="Times New Roman" w:cs="Times New Roman"/>
          <w:lang w:eastAsia="sk-SK"/>
        </w:rPr>
        <w:t xml:space="preserve"> bodov </w:t>
      </w:r>
      <w:r w:rsidRPr="0087767A">
        <w:rPr>
          <w:rFonts w:eastAsia="Times New Roman" w:cs="Times New Roman"/>
          <w:lang w:eastAsia="sk-SK"/>
        </w:rPr>
        <w:t>pridelených</w:t>
      </w:r>
      <w:r w:rsidR="00DB385D" w:rsidRPr="0087767A">
        <w:rPr>
          <w:rFonts w:eastAsia="Times New Roman" w:cs="Times New Roman"/>
          <w:lang w:eastAsia="sk-SK"/>
        </w:rPr>
        <w:t xml:space="preserve"> po </w:t>
      </w:r>
      <w:r w:rsidRPr="0087767A">
        <w:rPr>
          <w:rFonts w:eastAsia="Times New Roman" w:cs="Times New Roman"/>
          <w:lang w:eastAsia="sk-SK"/>
        </w:rPr>
        <w:t>súčte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výsledných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bodových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hodnôt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podľa</w:t>
      </w:r>
      <w:r w:rsidR="00DB385D" w:rsidRPr="0087767A">
        <w:rPr>
          <w:rFonts w:eastAsia="Times New Roman" w:cs="Times New Roman"/>
          <w:lang w:eastAsia="sk-SK"/>
        </w:rPr>
        <w:t xml:space="preserve"> bodu 4.1, </w:t>
      </w:r>
      <w:r w:rsidR="00893E23" w:rsidRPr="0087767A">
        <w:rPr>
          <w:rFonts w:eastAsia="Times New Roman" w:cs="Times New Roman"/>
          <w:lang w:eastAsia="sk-SK"/>
        </w:rPr>
        <w:t>zaokrúhlených</w:t>
      </w:r>
      <w:r w:rsidR="00DB385D" w:rsidRPr="0087767A">
        <w:rPr>
          <w:rFonts w:eastAsia="Times New Roman" w:cs="Times New Roman"/>
          <w:lang w:eastAsia="sk-SK"/>
        </w:rPr>
        <w:t xml:space="preserve"> na dve desatinné miesta, dosiahne </w:t>
      </w:r>
      <w:r w:rsidR="00893E23" w:rsidRPr="0087767A">
        <w:rPr>
          <w:rFonts w:eastAsia="Times New Roman" w:cs="Times New Roman"/>
          <w:lang w:eastAsia="sk-SK"/>
        </w:rPr>
        <w:t>druhé</w:t>
      </w:r>
      <w:r w:rsidR="00DB385D" w:rsidRPr="0087767A">
        <w:rPr>
          <w:rFonts w:eastAsia="Times New Roman" w:cs="Times New Roman"/>
          <w:lang w:eastAsia="sk-SK"/>
        </w:rPr>
        <w:t xml:space="preserve">́ </w:t>
      </w:r>
      <w:r w:rsidR="00893E23" w:rsidRPr="0087767A">
        <w:rPr>
          <w:rFonts w:eastAsia="Times New Roman" w:cs="Times New Roman"/>
          <w:lang w:eastAsia="sk-SK"/>
        </w:rPr>
        <w:t>najvyššie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bodov</w:t>
      </w:r>
      <w:r w:rsidR="002369DD">
        <w:rPr>
          <w:rFonts w:eastAsia="Times New Roman" w:cs="Times New Roman"/>
          <w:lang w:eastAsia="sk-SK"/>
        </w:rPr>
        <w:t>é</w:t>
      </w:r>
      <w:r w:rsidR="00DB385D" w:rsidRPr="0087767A">
        <w:rPr>
          <w:rFonts w:eastAsia="Times New Roman" w:cs="Times New Roman"/>
          <w:lang w:eastAsia="sk-SK"/>
        </w:rPr>
        <w:t xml:space="preserve"> hodnotenie. Poradie </w:t>
      </w:r>
      <w:r w:rsidR="00893E23" w:rsidRPr="0087767A">
        <w:rPr>
          <w:rFonts w:eastAsia="Times New Roman" w:cs="Times New Roman"/>
          <w:lang w:eastAsia="sk-SK"/>
        </w:rPr>
        <w:t>ostatných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uchádzačov</w:t>
      </w:r>
      <w:r w:rsidR="00DB385D" w:rsidRPr="0087767A">
        <w:rPr>
          <w:rFonts w:eastAsia="Times New Roman" w:cs="Times New Roman"/>
          <w:lang w:eastAsia="sk-SK"/>
        </w:rPr>
        <w:t xml:space="preserve"> sa stanoví obdobne </w:t>
      </w:r>
      <w:r w:rsidR="00893E23" w:rsidRPr="0087767A">
        <w:rPr>
          <w:rFonts w:eastAsia="Times New Roman" w:cs="Times New Roman"/>
          <w:lang w:eastAsia="sk-SK"/>
        </w:rPr>
        <w:t>podľa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počtu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získaných</w:t>
      </w:r>
      <w:r w:rsidR="00DB385D" w:rsidRPr="0087767A">
        <w:rPr>
          <w:rFonts w:eastAsia="Times New Roman" w:cs="Times New Roman"/>
          <w:lang w:eastAsia="sk-SK"/>
        </w:rPr>
        <w:t xml:space="preserve"> bodov. </w:t>
      </w:r>
    </w:p>
    <w:p w14:paraId="6831AC97" w14:textId="77777777" w:rsidR="0087767A" w:rsidRPr="0087767A" w:rsidRDefault="0087767A" w:rsidP="0087767A">
      <w:pPr>
        <w:shd w:val="clear" w:color="auto" w:fill="FFFFFF"/>
        <w:spacing w:after="0"/>
        <w:ind w:left="360"/>
        <w:jc w:val="both"/>
        <w:rPr>
          <w:rFonts w:eastAsia="Times New Roman" w:cs="Times New Roman"/>
          <w:lang w:eastAsia="sk-SK"/>
        </w:rPr>
      </w:pPr>
    </w:p>
    <w:p w14:paraId="382292E7" w14:textId="7EDB4E91" w:rsidR="00DB385D" w:rsidRPr="0087767A" w:rsidRDefault="00DB385D" w:rsidP="0043207E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 w:rsidRPr="00893E23">
        <w:rPr>
          <w:rFonts w:eastAsia="Times New Roman" w:cs="Times New Roman"/>
          <w:b/>
          <w:lang w:eastAsia="sk-SK"/>
        </w:rPr>
        <w:t xml:space="preserve">V </w:t>
      </w:r>
      <w:r w:rsidR="00893E23" w:rsidRPr="00893E23">
        <w:rPr>
          <w:rFonts w:eastAsia="Times New Roman" w:cs="Times New Roman"/>
          <w:b/>
          <w:lang w:eastAsia="sk-SK"/>
        </w:rPr>
        <w:t>prípade</w:t>
      </w:r>
      <w:r w:rsidRPr="00893E23">
        <w:rPr>
          <w:rFonts w:eastAsia="Times New Roman" w:cs="Times New Roman"/>
          <w:b/>
          <w:lang w:eastAsia="sk-SK"/>
        </w:rPr>
        <w:t xml:space="preserve"> rovnosti </w:t>
      </w:r>
      <w:r w:rsidR="00893E23" w:rsidRPr="00893E23">
        <w:rPr>
          <w:rFonts w:eastAsia="Times New Roman" w:cs="Times New Roman"/>
          <w:b/>
          <w:lang w:eastAsia="sk-SK"/>
        </w:rPr>
        <w:t>počtu</w:t>
      </w:r>
      <w:r w:rsidRPr="00893E23">
        <w:rPr>
          <w:rFonts w:eastAsia="Times New Roman" w:cs="Times New Roman"/>
          <w:b/>
          <w:lang w:eastAsia="sk-SK"/>
        </w:rPr>
        <w:t xml:space="preserve"> bodov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zaokrúhlených</w:t>
      </w:r>
      <w:r w:rsidRPr="0087767A">
        <w:rPr>
          <w:rFonts w:eastAsia="Times New Roman" w:cs="Times New Roman"/>
          <w:lang w:eastAsia="sk-SK"/>
        </w:rPr>
        <w:t xml:space="preserve"> na dve desatinné miesta, </w:t>
      </w:r>
      <w:r w:rsidR="00893E23" w:rsidRPr="0087767A">
        <w:rPr>
          <w:rFonts w:eastAsia="Times New Roman" w:cs="Times New Roman"/>
          <w:lang w:eastAsia="sk-SK"/>
        </w:rPr>
        <w:t>ktor</w:t>
      </w:r>
      <w:r w:rsidR="00993ACF">
        <w:rPr>
          <w:rFonts w:eastAsia="Times New Roman" w:cs="Times New Roman"/>
          <w:lang w:eastAsia="sk-SK"/>
        </w:rPr>
        <w:t>é</w:t>
      </w:r>
      <w:r w:rsidRPr="0087767A">
        <w:rPr>
          <w:rFonts w:eastAsia="Times New Roman" w:cs="Times New Roman"/>
          <w:lang w:eastAsia="sk-SK"/>
        </w:rPr>
        <w:t xml:space="preserve"> boli pridelené po </w:t>
      </w:r>
      <w:r w:rsidR="00893E23" w:rsidRPr="0087767A">
        <w:rPr>
          <w:rFonts w:eastAsia="Times New Roman" w:cs="Times New Roman"/>
          <w:lang w:eastAsia="sk-SK"/>
        </w:rPr>
        <w:t>vzájomnom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súčte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výsledných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bodových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hodnôt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bodu 4.1 </w:t>
      </w:r>
      <w:r w:rsidR="00893E23" w:rsidRPr="0087767A">
        <w:rPr>
          <w:rFonts w:eastAsia="Times New Roman" w:cs="Times New Roman"/>
          <w:lang w:eastAsia="sk-SK"/>
        </w:rPr>
        <w:t>viacerým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ponukám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umiestneným</w:t>
      </w:r>
      <w:r w:rsidR="00893E23">
        <w:rPr>
          <w:rFonts w:eastAsia="Times New Roman" w:cs="Times New Roman"/>
          <w:lang w:eastAsia="sk-SK"/>
        </w:rPr>
        <w:t xml:space="preserve"> na prvom mieste, stane sa úspešným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uchádzačom</w:t>
      </w:r>
      <w:r w:rsidRPr="0087767A">
        <w:rPr>
          <w:rFonts w:eastAsia="Times New Roman" w:cs="Times New Roman"/>
          <w:lang w:eastAsia="sk-SK"/>
        </w:rPr>
        <w:t xml:space="preserve"> ten </w:t>
      </w:r>
      <w:r w:rsidR="00893E23" w:rsidRPr="0087767A">
        <w:rPr>
          <w:rFonts w:eastAsia="Times New Roman" w:cs="Times New Roman"/>
          <w:lang w:eastAsia="sk-SK"/>
        </w:rPr>
        <w:t>uchádza</w:t>
      </w:r>
      <w:r w:rsidR="002369DD">
        <w:rPr>
          <w:rFonts w:eastAsia="Times New Roman" w:cs="Times New Roman"/>
          <w:lang w:eastAsia="sk-SK"/>
        </w:rPr>
        <w:t>č</w:t>
      </w:r>
      <w:r w:rsidRPr="0087767A">
        <w:rPr>
          <w:rFonts w:eastAsia="Times New Roman" w:cs="Times New Roman"/>
          <w:lang w:eastAsia="sk-SK"/>
        </w:rPr>
        <w:t xml:space="preserve">, </w:t>
      </w:r>
      <w:r w:rsidR="00893E23" w:rsidRPr="0087767A">
        <w:rPr>
          <w:rFonts w:eastAsia="Times New Roman" w:cs="Times New Roman"/>
          <w:lang w:eastAsia="sk-SK"/>
        </w:rPr>
        <w:t>ktorého</w:t>
      </w:r>
      <w:r w:rsidRPr="0087767A">
        <w:rPr>
          <w:rFonts w:eastAsia="Times New Roman" w:cs="Times New Roman"/>
          <w:lang w:eastAsia="sk-SK"/>
        </w:rPr>
        <w:t xml:space="preserve"> ponuka po </w:t>
      </w:r>
      <w:r w:rsidR="00893E23" w:rsidRPr="0087767A">
        <w:rPr>
          <w:rFonts w:eastAsia="Times New Roman" w:cs="Times New Roman"/>
          <w:lang w:eastAsia="sk-SK"/>
        </w:rPr>
        <w:t>vzájomnom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porovnan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bodu 4.1 za </w:t>
      </w:r>
      <w:r w:rsidR="00893E23">
        <w:rPr>
          <w:rFonts w:eastAsia="Times New Roman" w:cs="Times New Roman"/>
          <w:lang w:eastAsia="sk-SK"/>
        </w:rPr>
        <w:t>najdôležitejšie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893E23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bodov, t.j. </w:t>
      </w:r>
      <w:r w:rsidR="00893E23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č. 1, dosiahne po </w:t>
      </w:r>
      <w:r w:rsidR="00893E23" w:rsidRPr="0087767A">
        <w:rPr>
          <w:rFonts w:eastAsia="Times New Roman" w:cs="Times New Roman"/>
          <w:lang w:eastAsia="sk-SK"/>
        </w:rPr>
        <w:t>zaokrúhlen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na dve desatinné miesta </w:t>
      </w:r>
      <w:r w:rsidR="00893E23" w:rsidRPr="0087767A">
        <w:rPr>
          <w:rFonts w:eastAsia="Times New Roman" w:cs="Times New Roman"/>
          <w:lang w:eastAsia="sk-SK"/>
        </w:rPr>
        <w:t>najvyššie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bodov</w:t>
      </w:r>
      <w:r w:rsidR="00993ACF">
        <w:rPr>
          <w:rFonts w:eastAsia="Times New Roman" w:cs="Times New Roman"/>
          <w:lang w:eastAsia="sk-SK"/>
        </w:rPr>
        <w:t>é</w:t>
      </w:r>
      <w:r w:rsidRPr="0087767A">
        <w:rPr>
          <w:rFonts w:eastAsia="Times New Roman" w:cs="Times New Roman"/>
          <w:lang w:eastAsia="sk-SK"/>
        </w:rPr>
        <w:t xml:space="preserve"> hodnotenie. Poradie </w:t>
      </w:r>
      <w:r w:rsidR="00893E23" w:rsidRPr="0087767A">
        <w:rPr>
          <w:rFonts w:eastAsia="Times New Roman" w:cs="Times New Roman"/>
          <w:lang w:eastAsia="sk-SK"/>
        </w:rPr>
        <w:t>ostatných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s </w:t>
      </w:r>
      <w:r w:rsidR="00893E23" w:rsidRPr="0087767A">
        <w:rPr>
          <w:rFonts w:eastAsia="Times New Roman" w:cs="Times New Roman"/>
          <w:lang w:eastAsia="sk-SK"/>
        </w:rPr>
        <w:t>rovnakým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počtom</w:t>
      </w:r>
      <w:r w:rsidRPr="0087767A">
        <w:rPr>
          <w:rFonts w:eastAsia="Times New Roman" w:cs="Times New Roman"/>
          <w:lang w:eastAsia="sk-SK"/>
        </w:rPr>
        <w:t xml:space="preserve"> bodov na prvom mieste sa stanoví </w:t>
      </w:r>
      <w:r w:rsidR="00893E23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zaokrúhlených</w:t>
      </w:r>
      <w:r w:rsidRPr="0087767A">
        <w:rPr>
          <w:rFonts w:eastAsia="Times New Roman" w:cs="Times New Roman"/>
          <w:lang w:eastAsia="sk-SK"/>
        </w:rPr>
        <w:t xml:space="preserve"> na dve desatinné miesta, </w:t>
      </w:r>
      <w:r w:rsidR="00893E23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za </w:t>
      </w:r>
      <w:r w:rsidR="00893E23">
        <w:rPr>
          <w:rFonts w:eastAsia="Times New Roman" w:cs="Times New Roman"/>
          <w:lang w:eastAsia="sk-SK"/>
        </w:rPr>
        <w:t>najdôležitejšie</w:t>
      </w:r>
      <w:r w:rsidR="00893E23" w:rsidRPr="0087767A">
        <w:rPr>
          <w:rFonts w:eastAsia="Times New Roman" w:cs="Times New Roman"/>
          <w:lang w:eastAsia="sk-SK"/>
        </w:rPr>
        <w:t xml:space="preserve"> 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893E23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bodov. </w:t>
      </w:r>
    </w:p>
    <w:p w14:paraId="1621ADEE" w14:textId="77777777" w:rsidR="0087767A" w:rsidRPr="0087767A" w:rsidRDefault="0087767A" w:rsidP="0087767A">
      <w:pPr>
        <w:shd w:val="clear" w:color="auto" w:fill="FFFFFF"/>
        <w:spacing w:after="0"/>
        <w:ind w:left="360"/>
        <w:jc w:val="both"/>
        <w:rPr>
          <w:rFonts w:eastAsia="Times New Roman" w:cs="Times New Roman"/>
          <w:lang w:eastAsia="sk-SK"/>
        </w:rPr>
      </w:pPr>
    </w:p>
    <w:p w14:paraId="0A3AEC9B" w14:textId="2DA01A7D" w:rsidR="00DB385D" w:rsidRPr="0087767A" w:rsidRDefault="00DB385D" w:rsidP="0087767A">
      <w:pPr>
        <w:shd w:val="clear" w:color="auto" w:fill="FFFFFF"/>
        <w:spacing w:after="0"/>
        <w:ind w:left="360"/>
        <w:jc w:val="both"/>
        <w:rPr>
          <w:rFonts w:eastAsia="Times New Roman" w:cs="Times New Roman"/>
          <w:lang w:eastAsia="sk-SK"/>
        </w:rPr>
      </w:pPr>
    </w:p>
    <w:p w14:paraId="1193ACEF" w14:textId="642F1D82" w:rsidR="00DB385D" w:rsidRPr="0087767A" w:rsidRDefault="00DB385D" w:rsidP="0043207E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 w:rsidRPr="0087767A">
        <w:rPr>
          <w:rFonts w:eastAsia="Times New Roman" w:cs="Times New Roman"/>
          <w:lang w:eastAsia="sk-SK"/>
        </w:rPr>
        <w:lastRenderedPageBreak/>
        <w:t xml:space="preserve">Ak v </w:t>
      </w:r>
      <w:r w:rsidR="003F1574" w:rsidRPr="0087767A">
        <w:rPr>
          <w:rFonts w:eastAsia="Times New Roman" w:cs="Times New Roman"/>
          <w:lang w:eastAsia="sk-SK"/>
        </w:rPr>
        <w:t>príslušnej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časti</w:t>
      </w:r>
      <w:r w:rsidRPr="0087767A">
        <w:rPr>
          <w:rFonts w:eastAsia="Times New Roman" w:cs="Times New Roman"/>
          <w:lang w:eastAsia="sk-SK"/>
        </w:rPr>
        <w:t xml:space="preserve"> predmetu </w:t>
      </w:r>
      <w:r w:rsidR="00AE3055" w:rsidRPr="0087767A">
        <w:rPr>
          <w:rFonts w:eastAsia="Times New Roman" w:cs="Times New Roman"/>
          <w:lang w:eastAsia="sk-SK"/>
        </w:rPr>
        <w:t>zákazky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>
        <w:rPr>
          <w:rFonts w:eastAsia="Times New Roman" w:cs="Times New Roman"/>
          <w:lang w:eastAsia="sk-SK"/>
        </w:rPr>
        <w:t>úspešnou</w:t>
      </w:r>
      <w:r w:rsidRPr="0087767A">
        <w:rPr>
          <w:rFonts w:eastAsia="Times New Roman" w:cs="Times New Roman"/>
          <w:lang w:eastAsia="sk-SK"/>
        </w:rPr>
        <w:t xml:space="preserve"> ponukou bude ponuka </w:t>
      </w:r>
      <w:r w:rsidR="00AE3055" w:rsidRPr="0087767A">
        <w:rPr>
          <w:rFonts w:eastAsia="Times New Roman" w:cs="Times New Roman"/>
          <w:lang w:eastAsia="sk-SK"/>
        </w:rPr>
        <w:t>viacerých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AE3055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(</w:t>
      </w:r>
      <w:r w:rsidR="00AE3055" w:rsidRPr="0087767A">
        <w:rPr>
          <w:rFonts w:eastAsia="Times New Roman" w:cs="Times New Roman"/>
          <w:lang w:eastAsia="sk-SK"/>
        </w:rPr>
        <w:t>rovno</w:t>
      </w:r>
      <w:r w:rsidR="003F1574">
        <w:rPr>
          <w:rFonts w:eastAsia="Times New Roman" w:cs="Times New Roman"/>
          <w:lang w:eastAsia="sk-SK"/>
        </w:rPr>
        <w:t>sť</w:t>
      </w:r>
      <w:r w:rsidRPr="0087767A">
        <w:rPr>
          <w:rFonts w:eastAsia="Times New Roman" w:cs="Times New Roman"/>
          <w:lang w:eastAsia="sk-SK"/>
        </w:rPr>
        <w:t xml:space="preserve"> ceny celkom), </w:t>
      </w:r>
      <w:r w:rsidR="003F1574" w:rsidRPr="0087767A">
        <w:rPr>
          <w:rFonts w:eastAsia="Times New Roman" w:cs="Times New Roman"/>
          <w:lang w:eastAsia="sk-SK"/>
        </w:rPr>
        <w:t>výber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>
        <w:rPr>
          <w:rFonts w:eastAsia="Times New Roman" w:cs="Times New Roman"/>
          <w:lang w:eastAsia="sk-SK"/>
        </w:rPr>
        <w:t>úspešného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uchádzača</w:t>
      </w:r>
      <w:r w:rsidRPr="0087767A">
        <w:rPr>
          <w:rFonts w:eastAsia="Times New Roman" w:cs="Times New Roman"/>
          <w:lang w:eastAsia="sk-SK"/>
        </w:rPr>
        <w:t xml:space="preserve"> bude </w:t>
      </w:r>
      <w:r w:rsidR="003F1574" w:rsidRPr="0087767A">
        <w:rPr>
          <w:rFonts w:eastAsia="Times New Roman" w:cs="Times New Roman"/>
          <w:lang w:eastAsia="sk-SK"/>
        </w:rPr>
        <w:t>realizovan</w:t>
      </w:r>
      <w:r w:rsidR="002369DD">
        <w:rPr>
          <w:rFonts w:eastAsia="Times New Roman" w:cs="Times New Roman"/>
          <w:lang w:eastAsia="sk-SK"/>
        </w:rPr>
        <w:t>ý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prostredníctvom</w:t>
      </w:r>
      <w:r w:rsidRPr="0087767A">
        <w:rPr>
          <w:rFonts w:eastAsia="Times New Roman" w:cs="Times New Roman"/>
          <w:lang w:eastAsia="sk-SK"/>
        </w:rPr>
        <w:t xml:space="preserve"> e-aukcie medzi </w:t>
      </w:r>
      <w:r w:rsidR="003F1574" w:rsidRPr="0087767A">
        <w:rPr>
          <w:rFonts w:eastAsia="Times New Roman" w:cs="Times New Roman"/>
          <w:lang w:eastAsia="sk-SK"/>
        </w:rPr>
        <w:t>uchádzačmi</w:t>
      </w:r>
      <w:r w:rsidRPr="0087767A">
        <w:rPr>
          <w:rFonts w:eastAsia="Times New Roman" w:cs="Times New Roman"/>
          <w:lang w:eastAsia="sk-SK"/>
        </w:rPr>
        <w:t xml:space="preserve"> s </w:t>
      </w:r>
      <w:r w:rsidR="003F1574" w:rsidRPr="0087767A">
        <w:rPr>
          <w:rFonts w:eastAsia="Times New Roman" w:cs="Times New Roman"/>
          <w:lang w:eastAsia="sk-SK"/>
        </w:rPr>
        <w:t>rovnakými</w:t>
      </w:r>
      <w:r w:rsidRPr="0087767A">
        <w:rPr>
          <w:rFonts w:eastAsia="Times New Roman" w:cs="Times New Roman"/>
          <w:lang w:eastAsia="sk-SK"/>
        </w:rPr>
        <w:t xml:space="preserve"> ponukami. E-aukcia bude </w:t>
      </w:r>
      <w:r w:rsidR="003F1574" w:rsidRPr="0087767A">
        <w:rPr>
          <w:rFonts w:eastAsia="Times New Roman" w:cs="Times New Roman"/>
          <w:lang w:eastAsia="sk-SK"/>
        </w:rPr>
        <w:t>realizovaná</w:t>
      </w:r>
      <w:r w:rsidRPr="0087767A">
        <w:rPr>
          <w:rFonts w:eastAsia="Times New Roman" w:cs="Times New Roman"/>
          <w:lang w:eastAsia="sk-SK"/>
        </w:rPr>
        <w:t xml:space="preserve">́ v </w:t>
      </w:r>
      <w:r w:rsidR="003F1574" w:rsidRPr="0087767A">
        <w:rPr>
          <w:rFonts w:eastAsia="Times New Roman" w:cs="Times New Roman"/>
          <w:lang w:eastAsia="sk-SK"/>
        </w:rPr>
        <w:t>súlade</w:t>
      </w:r>
      <w:r w:rsidRPr="0087767A">
        <w:rPr>
          <w:rFonts w:eastAsia="Times New Roman" w:cs="Times New Roman"/>
          <w:lang w:eastAsia="sk-SK"/>
        </w:rPr>
        <w:t xml:space="preserve"> s ustanoveniami § 54 </w:t>
      </w:r>
      <w:r w:rsidR="003F1574" w:rsidRPr="0087767A">
        <w:rPr>
          <w:rFonts w:eastAsia="Times New Roman" w:cs="Times New Roman"/>
          <w:lang w:eastAsia="sk-SK"/>
        </w:rPr>
        <w:t>zákona</w:t>
      </w:r>
      <w:r w:rsidRPr="0087767A">
        <w:rPr>
          <w:rFonts w:eastAsia="Times New Roman" w:cs="Times New Roman"/>
          <w:lang w:eastAsia="sk-SK"/>
        </w:rPr>
        <w:t xml:space="preserve"> o verejnom </w:t>
      </w:r>
      <w:r w:rsidR="003F1574" w:rsidRPr="0087767A">
        <w:rPr>
          <w:rFonts w:eastAsia="Times New Roman" w:cs="Times New Roman"/>
          <w:lang w:eastAsia="sk-SK"/>
        </w:rPr>
        <w:t>obstarávan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ako </w:t>
      </w:r>
      <w:r w:rsidR="003F1574" w:rsidRPr="0087767A">
        <w:rPr>
          <w:rFonts w:eastAsia="Times New Roman" w:cs="Times New Roman"/>
          <w:lang w:eastAsia="sk-SK"/>
        </w:rPr>
        <w:t>samostatn</w:t>
      </w:r>
      <w:r w:rsidR="002369DD">
        <w:rPr>
          <w:rFonts w:eastAsia="Times New Roman" w:cs="Times New Roman"/>
          <w:lang w:eastAsia="sk-SK"/>
        </w:rPr>
        <w:t>á</w:t>
      </w:r>
      <w:r w:rsidRPr="0087767A">
        <w:rPr>
          <w:rFonts w:eastAsia="Times New Roman" w:cs="Times New Roman"/>
          <w:lang w:eastAsia="sk-SK"/>
        </w:rPr>
        <w:t xml:space="preserve"> aukcia </w:t>
      </w:r>
      <w:r w:rsidR="003F1574" w:rsidRPr="0087767A">
        <w:rPr>
          <w:rFonts w:eastAsia="Times New Roman" w:cs="Times New Roman"/>
          <w:lang w:eastAsia="sk-SK"/>
        </w:rPr>
        <w:t>prostredníctvom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systému</w:t>
      </w:r>
      <w:r w:rsidRPr="0087767A">
        <w:rPr>
          <w:rFonts w:eastAsia="Times New Roman" w:cs="Times New Roman"/>
          <w:lang w:eastAsia="sk-SK"/>
        </w:rPr>
        <w:t xml:space="preserve">, </w:t>
      </w:r>
      <w:r w:rsidR="003F1574" w:rsidRPr="0087767A">
        <w:rPr>
          <w:rFonts w:eastAsia="Times New Roman" w:cs="Times New Roman"/>
          <w:lang w:eastAsia="sk-SK"/>
        </w:rPr>
        <w:t>ktorý</w:t>
      </w:r>
      <w:r w:rsidRPr="0087767A">
        <w:rPr>
          <w:rFonts w:eastAsia="Times New Roman" w:cs="Times New Roman"/>
          <w:lang w:eastAsia="sk-SK"/>
        </w:rPr>
        <w:t xml:space="preserve">́ bude </w:t>
      </w:r>
      <w:r w:rsidR="003F1574" w:rsidRPr="0087767A">
        <w:rPr>
          <w:rFonts w:eastAsia="Times New Roman" w:cs="Times New Roman"/>
          <w:lang w:eastAsia="sk-SK"/>
        </w:rPr>
        <w:t>uchádzačom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oznámen</w:t>
      </w:r>
      <w:r w:rsidR="002369DD">
        <w:rPr>
          <w:rFonts w:eastAsia="Times New Roman" w:cs="Times New Roman"/>
          <w:lang w:eastAsia="sk-SK"/>
        </w:rPr>
        <w:t>ý</w:t>
      </w:r>
      <w:r w:rsidRPr="0087767A">
        <w:rPr>
          <w:rFonts w:eastAsia="Times New Roman" w:cs="Times New Roman"/>
          <w:lang w:eastAsia="sk-SK"/>
        </w:rPr>
        <w:t xml:space="preserve">. </w:t>
      </w:r>
      <w:r w:rsidR="003F1574" w:rsidRPr="0087767A">
        <w:rPr>
          <w:rFonts w:eastAsia="Times New Roman" w:cs="Times New Roman"/>
          <w:lang w:eastAsia="sk-SK"/>
        </w:rPr>
        <w:t>Dotknut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uchádzači</w:t>
      </w:r>
      <w:r w:rsidRPr="0087767A">
        <w:rPr>
          <w:rFonts w:eastAsia="Times New Roman" w:cs="Times New Roman"/>
          <w:lang w:eastAsia="sk-SK"/>
        </w:rPr>
        <w:t xml:space="preserve"> obd</w:t>
      </w:r>
      <w:r w:rsidR="003F1574">
        <w:rPr>
          <w:rFonts w:eastAsia="Times New Roman" w:cs="Times New Roman"/>
          <w:lang w:eastAsia="sk-SK"/>
        </w:rPr>
        <w:t>r</w:t>
      </w:r>
      <w:r w:rsidRPr="0087767A">
        <w:rPr>
          <w:rFonts w:eastAsia="Times New Roman" w:cs="Times New Roman"/>
          <w:lang w:eastAsia="sk-SK"/>
        </w:rPr>
        <w:t xml:space="preserve">žia od </w:t>
      </w:r>
      <w:r w:rsidR="003F1574" w:rsidRPr="0087767A">
        <w:rPr>
          <w:rFonts w:eastAsia="Times New Roman" w:cs="Times New Roman"/>
          <w:lang w:eastAsia="sk-SK"/>
        </w:rPr>
        <w:t>obstarávate</w:t>
      </w:r>
      <w:r w:rsidR="003F1574">
        <w:rPr>
          <w:rFonts w:eastAsia="Times New Roman" w:cs="Times New Roman"/>
          <w:lang w:eastAsia="sk-SK"/>
        </w:rPr>
        <w:t>ľa</w:t>
      </w:r>
      <w:r w:rsidRPr="0087767A">
        <w:rPr>
          <w:rFonts w:eastAsia="Times New Roman" w:cs="Times New Roman"/>
          <w:lang w:eastAsia="sk-SK"/>
        </w:rPr>
        <w:t xml:space="preserve"> v </w:t>
      </w:r>
      <w:r w:rsidR="003F1574" w:rsidRPr="0087767A">
        <w:rPr>
          <w:rFonts w:eastAsia="Times New Roman" w:cs="Times New Roman"/>
          <w:lang w:eastAsia="sk-SK"/>
        </w:rPr>
        <w:t>dostatočnom</w:t>
      </w:r>
      <w:r w:rsidRPr="0087767A">
        <w:rPr>
          <w:rFonts w:eastAsia="Times New Roman" w:cs="Times New Roman"/>
          <w:lang w:eastAsia="sk-SK"/>
        </w:rPr>
        <w:t xml:space="preserve"> predstihu pred </w:t>
      </w:r>
      <w:r w:rsidR="003F1574" w:rsidRPr="0087767A">
        <w:rPr>
          <w:rFonts w:eastAsia="Times New Roman" w:cs="Times New Roman"/>
          <w:lang w:eastAsia="sk-SK"/>
        </w:rPr>
        <w:t>realizáciou</w:t>
      </w:r>
      <w:r w:rsidRPr="0087767A">
        <w:rPr>
          <w:rFonts w:eastAsia="Times New Roman" w:cs="Times New Roman"/>
          <w:lang w:eastAsia="sk-SK"/>
        </w:rPr>
        <w:t xml:space="preserve"> predmetnej aukcie </w:t>
      </w:r>
      <w:r w:rsidR="003F1574" w:rsidRPr="0087767A">
        <w:rPr>
          <w:rFonts w:eastAsia="Times New Roman" w:cs="Times New Roman"/>
          <w:lang w:eastAsia="sk-SK"/>
        </w:rPr>
        <w:t>všetky</w:t>
      </w:r>
      <w:r w:rsidRPr="0087767A">
        <w:rPr>
          <w:rFonts w:eastAsia="Times New Roman" w:cs="Times New Roman"/>
          <w:lang w:eastAsia="sk-SK"/>
        </w:rPr>
        <w:t xml:space="preserve"> potrebné </w:t>
      </w:r>
      <w:r w:rsidR="003F1574" w:rsidRPr="0087767A">
        <w:rPr>
          <w:rFonts w:eastAsia="Times New Roman" w:cs="Times New Roman"/>
          <w:lang w:eastAsia="sk-SK"/>
        </w:rPr>
        <w:t>informácie</w:t>
      </w:r>
      <w:r w:rsidRPr="0087767A">
        <w:rPr>
          <w:rFonts w:eastAsia="Times New Roman" w:cs="Times New Roman"/>
          <w:lang w:eastAsia="sk-SK"/>
        </w:rPr>
        <w:t xml:space="preserve">. </w:t>
      </w:r>
    </w:p>
    <w:p w14:paraId="50ADA3F7" w14:textId="77777777" w:rsidR="00402133" w:rsidRDefault="00402133" w:rsidP="00402133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C57CF5" w14:textId="47C4EBAC" w:rsidR="00570210" w:rsidRPr="0087767A" w:rsidRDefault="00357E28" w:rsidP="0043207E">
      <w:pPr>
        <w:pStyle w:val="Odsekzoznamu"/>
        <w:numPr>
          <w:ilvl w:val="0"/>
          <w:numId w:val="10"/>
        </w:numPr>
        <w:spacing w:after="0" w:line="240" w:lineRule="auto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Vyhodnocovanie</w:t>
      </w:r>
      <w:r w:rsidR="00570210"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preskúmanie </w:t>
      </w:r>
      <w:r w:rsidR="00A63CD6"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predložených </w:t>
      </w:r>
      <w:r w:rsidR="00570210"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ponúk  </w:t>
      </w:r>
    </w:p>
    <w:p w14:paraId="489CF08B" w14:textId="77777777" w:rsidR="0087767A" w:rsidRPr="0087767A" w:rsidRDefault="0087767A" w:rsidP="0087767A">
      <w:pPr>
        <w:spacing w:after="0"/>
        <w:ind w:left="14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78529" w14:textId="44ACD2EC" w:rsidR="00570210" w:rsidRPr="00C1430A" w:rsidRDefault="00570210" w:rsidP="0043207E">
      <w:pPr>
        <w:pStyle w:val="Odsekzoznamu"/>
        <w:numPr>
          <w:ilvl w:val="0"/>
          <w:numId w:val="8"/>
        </w:numPr>
        <w:spacing w:after="0"/>
        <w:ind w:right="-284"/>
        <w:jc w:val="both"/>
      </w:pPr>
      <w:r>
        <w:t>Medzi ponuky budú zaradené iba tie ponuky, ktoré zodpovedajú podmienkam, resp. požiadavkám uvedený</w:t>
      </w:r>
      <w:r w:rsidR="002369DD">
        <w:t>m</w:t>
      </w:r>
      <w:r>
        <w:t xml:space="preserve"> </w:t>
      </w:r>
      <w:r w:rsidR="003F1574">
        <w:t>v </w:t>
      </w:r>
      <w:r w:rsidR="003F1574" w:rsidRPr="003F1574">
        <w:rPr>
          <w:i/>
        </w:rPr>
        <w:t xml:space="preserve">článku </w:t>
      </w:r>
      <w:r w:rsidR="003F1574" w:rsidRPr="00C1430A">
        <w:rPr>
          <w:i/>
        </w:rPr>
        <w:t>G.</w:t>
      </w:r>
      <w:r w:rsidR="002369DD" w:rsidRPr="00C1430A">
        <w:rPr>
          <w:i/>
        </w:rPr>
        <w:t xml:space="preserve"> a H.</w:t>
      </w:r>
      <w:r w:rsidR="003F1574" w:rsidRPr="00C1430A">
        <w:t xml:space="preserve"> t</w:t>
      </w:r>
      <w:r w:rsidR="00A63CD6" w:rsidRPr="00C1430A">
        <w:t>ejto výzvy</w:t>
      </w:r>
    </w:p>
    <w:p w14:paraId="5B9C8502" w14:textId="69B8FA39" w:rsidR="00570210" w:rsidRDefault="00570210" w:rsidP="0043207E">
      <w:pPr>
        <w:pStyle w:val="Odsekzoznamu"/>
        <w:numPr>
          <w:ilvl w:val="0"/>
          <w:numId w:val="8"/>
        </w:numPr>
        <w:spacing w:after="0"/>
        <w:ind w:right="-284"/>
        <w:jc w:val="both"/>
      </w:pPr>
      <w:r w:rsidRPr="00C1430A">
        <w:t xml:space="preserve">Ponuky budú vyhodnotené na základe </w:t>
      </w:r>
      <w:r w:rsidR="003F1574" w:rsidRPr="00C1430A">
        <w:t>uvedených</w:t>
      </w:r>
      <w:r w:rsidRPr="00C1430A">
        <w:t xml:space="preserve"> kritérií na vyhodnotenie ponúk a pravidiel ich uplatnenia uvedených </w:t>
      </w:r>
      <w:r w:rsidRPr="00C1430A">
        <w:rPr>
          <w:i/>
        </w:rPr>
        <w:t>v </w:t>
      </w:r>
      <w:r w:rsidR="003F1574" w:rsidRPr="00C1430A">
        <w:rPr>
          <w:i/>
        </w:rPr>
        <w:t xml:space="preserve">článku </w:t>
      </w:r>
      <w:r w:rsidR="002369DD" w:rsidRPr="00C1430A">
        <w:rPr>
          <w:i/>
        </w:rPr>
        <w:t>I.</w:t>
      </w:r>
      <w:r w:rsidR="003F1574" w:rsidRPr="00C1430A">
        <w:rPr>
          <w:i/>
        </w:rPr>
        <w:t xml:space="preserve"> </w:t>
      </w:r>
      <w:r w:rsidR="003F1574" w:rsidRPr="00C1430A">
        <w:t xml:space="preserve"> </w:t>
      </w:r>
      <w:r w:rsidR="003F1574">
        <w:t>tejto výzvy.</w:t>
      </w:r>
    </w:p>
    <w:p w14:paraId="30BFFED2" w14:textId="36900589" w:rsidR="00A63CD6" w:rsidRDefault="00A63CD6" w:rsidP="0043207E">
      <w:pPr>
        <w:pStyle w:val="Odsekzoznamu"/>
        <w:numPr>
          <w:ilvl w:val="0"/>
          <w:numId w:val="8"/>
        </w:numPr>
        <w:spacing w:after="0"/>
        <w:ind w:right="-284"/>
        <w:jc w:val="both"/>
      </w:pPr>
      <w:r>
        <w:t xml:space="preserve">Po vyhodnotení ponúk </w:t>
      </w:r>
      <w:r w:rsidR="003F1574">
        <w:t>obstarávateľ</w:t>
      </w:r>
      <w:r>
        <w:t xml:space="preserve"> oznámi všetkým uchádzačom</w:t>
      </w:r>
      <w:r w:rsidR="00281CD7">
        <w:t>,</w:t>
      </w:r>
      <w:r>
        <w:t xml:space="preserve"> ktorých ponuky sa vyhodnocovali</w:t>
      </w:r>
      <w:r w:rsidR="00281CD7">
        <w:t>,</w:t>
      </w:r>
      <w:r>
        <w:t xml:space="preserve"> výsledok vyhodnotenia ponúk vrátane poradia. Úspešnému uchádzačovi oznámi, že jeho ponuku prijíma. Neúspešnému uchádzačovi oznámi , že neuspel z dôvodu neprijatia jeho ponuky </w:t>
      </w:r>
      <w:r w:rsidR="00EF4D27">
        <w:t>s uvedením základných charakteristík a výhod prijatej ponuky.</w:t>
      </w:r>
    </w:p>
    <w:p w14:paraId="4A9A2D32" w14:textId="23780ECA" w:rsidR="00EF4D27" w:rsidRPr="00A63CD6" w:rsidRDefault="00EF4D27" w:rsidP="0043207E">
      <w:pPr>
        <w:pStyle w:val="Odsekzoznamu"/>
        <w:numPr>
          <w:ilvl w:val="0"/>
          <w:numId w:val="8"/>
        </w:numPr>
        <w:spacing w:after="0"/>
        <w:ind w:right="-284"/>
        <w:jc w:val="both"/>
      </w:pPr>
      <w:r>
        <w:t>Obstarávateľ vylúči z obstarávania uchádzača, ak na základe dôverných informácií má dôvodné podozrenie, že uchádzač uzavrel v danom verejnom obstarávaní s iným hospodárskym subjektom dohodu narušujúcu hospodársku súťaž.</w:t>
      </w:r>
    </w:p>
    <w:p w14:paraId="29415A44" w14:textId="77777777" w:rsidR="002B3219" w:rsidRDefault="002B3219" w:rsidP="00402133">
      <w:pPr>
        <w:spacing w:after="0"/>
        <w:ind w:right="-284"/>
        <w:jc w:val="both"/>
        <w:rPr>
          <w:b/>
        </w:rPr>
      </w:pPr>
    </w:p>
    <w:p w14:paraId="66AFFC09" w14:textId="6766F8CA" w:rsidR="00F261FC" w:rsidRPr="006B573C" w:rsidRDefault="00F261FC" w:rsidP="0043207E">
      <w:pPr>
        <w:pStyle w:val="Odsekzoznamu"/>
        <w:numPr>
          <w:ilvl w:val="0"/>
          <w:numId w:val="10"/>
        </w:numPr>
        <w:spacing w:after="0" w:line="240" w:lineRule="auto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Dôvernosť a ochrana osobných údajov</w:t>
      </w:r>
    </w:p>
    <w:p w14:paraId="3A4C41F5" w14:textId="77777777" w:rsidR="00EF4D27" w:rsidRDefault="00EF4D27" w:rsidP="00402133">
      <w:pPr>
        <w:spacing w:after="0"/>
        <w:ind w:right="-284"/>
        <w:jc w:val="both"/>
        <w:rPr>
          <w:b/>
        </w:rPr>
      </w:pPr>
    </w:p>
    <w:p w14:paraId="2E26F254" w14:textId="77777777" w:rsidR="00EF4D27" w:rsidRDefault="00F261FC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 xml:space="preserve">Obstarávateľ počas priebehu </w:t>
      </w:r>
      <w:r w:rsidR="00760E69">
        <w:t xml:space="preserve">predkladania výzvy, jej spracovania a vyhodnotenia </w:t>
      </w:r>
      <w:r>
        <w:t xml:space="preserve">nebude poskytovať alebo zverejňovať informácie o obsahu ponúk ani uchádzačom, ani žiadnym tretím osobám až do vyhodnotenia ponúk. </w:t>
      </w:r>
    </w:p>
    <w:p w14:paraId="7648BFBB" w14:textId="77777777" w:rsidR="00EF4D27" w:rsidRDefault="00F261FC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>Informácie, ktoré uchádzač v ponuk</w:t>
      </w:r>
      <w:r w:rsidR="00EF4D27">
        <w:t>e</w:t>
      </w:r>
      <w:r>
        <w:t xml:space="preserve"> označí za dôverné, nebudú zverejnené alebo inak použité bez predchádzajúceho súhlasu uchádzača. </w:t>
      </w:r>
    </w:p>
    <w:p w14:paraId="0864E181" w14:textId="7C108F4D" w:rsidR="00F261FC" w:rsidRDefault="00F261FC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 xml:space="preserve">Obstarávateľ sa zaväzuje, že osobné údaje poskytnuté uchádzačom budú spracovávané a chránené v zmysle zákona č. </w:t>
      </w:r>
      <w:r w:rsidR="003333EB">
        <w:t>18</w:t>
      </w:r>
      <w:r>
        <w:t>/</w:t>
      </w:r>
      <w:r w:rsidR="003333EB">
        <w:t xml:space="preserve">2018 </w:t>
      </w:r>
      <w:r>
        <w:t xml:space="preserve">Z. z. o ochrane osobných údajov a o zmene a doplnení niektorých zákonov. </w:t>
      </w:r>
    </w:p>
    <w:p w14:paraId="242C5EFB" w14:textId="5137376A" w:rsidR="00EF4D27" w:rsidRDefault="00281CD7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 xml:space="preserve">Obstarávateľ </w:t>
      </w:r>
      <w:r w:rsidR="00EF4D27">
        <w:t xml:space="preserve">si vyhradzuje právo neprijať ani jednu z predložených ponúk v prípade, že predložené ponuky budú nad rámec jeho finančných možností, alebo predložené ponuky nebudú spĺňať technické špecifikácie predmetu </w:t>
      </w:r>
      <w:r w:rsidR="00390CC4">
        <w:t xml:space="preserve">zákazky ako napr. </w:t>
      </w:r>
      <w:r>
        <w:t>p</w:t>
      </w:r>
      <w:r w:rsidR="00390CC4">
        <w:t>onuka obsahujúca obmedzenia resp. výhrady, ktoré sú v rozpore so špecifikáciou, alebo obsahujú iné množstvá alebo prípadné iné predmety ako tie, ktoré sú uvedené v špecifikácii predmetu zákazky, a to z dôvodu vzniku neoprávnených nákladov vo väzbe k projektu.</w:t>
      </w:r>
    </w:p>
    <w:p w14:paraId="7889BDD2" w14:textId="4978E23A" w:rsidR="00390CC4" w:rsidRDefault="00390CC4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 xml:space="preserve">Všetky náklady spojené s prípravou a predložením ponuky znáša </w:t>
      </w:r>
      <w:r w:rsidR="00281CD7">
        <w:t>uchádzač</w:t>
      </w:r>
      <w:r>
        <w:t xml:space="preserve"> bez finančného nároku voči obstarávateľovi.</w:t>
      </w:r>
    </w:p>
    <w:p w14:paraId="62F3C5B3" w14:textId="2A9058E2" w:rsidR="00390CC4" w:rsidRDefault="00390CC4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>Uchádzač sa zaväzuje, že umožní všetkým kontrolným subjektom uplatňovať kontrolu obchodných dokumentov a vecnú kontrolu v súvislosti s realizáciou projektu.</w:t>
      </w:r>
    </w:p>
    <w:p w14:paraId="7EAEA29A" w14:textId="7224E77A" w:rsidR="00390CC4" w:rsidRDefault="00390CC4" w:rsidP="0087767A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D12AC2" w14:textId="4F621CA2" w:rsidR="00003085" w:rsidRDefault="00003085" w:rsidP="0087767A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F1499F" w14:textId="20A21947" w:rsidR="00003085" w:rsidRDefault="00003085" w:rsidP="0087767A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07B56" w14:textId="77777777" w:rsidR="00003085" w:rsidRPr="0087767A" w:rsidRDefault="00003085" w:rsidP="0087767A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9BEDE" w14:textId="44CBFEAA" w:rsidR="00390CC4" w:rsidRDefault="006B573C" w:rsidP="0043207E">
      <w:pPr>
        <w:pStyle w:val="Odsekzoznamu"/>
        <w:numPr>
          <w:ilvl w:val="0"/>
          <w:numId w:val="10"/>
        </w:numPr>
        <w:spacing w:after="0" w:line="240" w:lineRule="auto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Zoznam p</w:t>
      </w:r>
      <w:r w:rsidR="00390CC4"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ríloh</w:t>
      </w:r>
    </w:p>
    <w:p w14:paraId="44D2C2F1" w14:textId="77777777" w:rsidR="009B2A20" w:rsidRPr="009B2A20" w:rsidRDefault="009B2A20" w:rsidP="009B2A20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59121" w14:textId="46B09CFE" w:rsidR="0087767A" w:rsidRDefault="002369DD" w:rsidP="0043207E">
      <w:pPr>
        <w:pStyle w:val="Odsekzoznamu"/>
        <w:numPr>
          <w:ilvl w:val="0"/>
          <w:numId w:val="19"/>
        </w:numPr>
        <w:spacing w:after="0"/>
        <w:ind w:right="-284"/>
      </w:pPr>
      <w:r>
        <w:t>Čestné prehlásenie</w:t>
      </w:r>
    </w:p>
    <w:p w14:paraId="00839AFD" w14:textId="23404621" w:rsidR="002369DD" w:rsidRDefault="00D16EC7" w:rsidP="0043207E">
      <w:pPr>
        <w:pStyle w:val="Odsekzoznamu"/>
        <w:numPr>
          <w:ilvl w:val="0"/>
          <w:numId w:val="19"/>
        </w:numPr>
        <w:spacing w:after="0"/>
        <w:ind w:right="-284"/>
      </w:pPr>
      <w:r>
        <w:t xml:space="preserve">Opis zákazky - </w:t>
      </w:r>
      <w:r w:rsidR="002369DD">
        <w:t>Štúdia osadenia</w:t>
      </w:r>
      <w:r w:rsidR="009B2A20">
        <w:t xml:space="preserve"> objektov</w:t>
      </w:r>
    </w:p>
    <w:p w14:paraId="17DBC2D4" w14:textId="145302A4" w:rsidR="00C1430A" w:rsidRPr="00C1430A" w:rsidRDefault="00C1430A" w:rsidP="00C1430A">
      <w:pPr>
        <w:pStyle w:val="Odsekzoznamu"/>
        <w:numPr>
          <w:ilvl w:val="0"/>
          <w:numId w:val="19"/>
        </w:numPr>
        <w:spacing w:after="0"/>
        <w:ind w:right="-284"/>
        <w:jc w:val="both"/>
        <w:rPr>
          <w:bCs/>
        </w:rPr>
      </w:pPr>
      <w:r w:rsidRPr="00C1430A">
        <w:rPr>
          <w:bCs/>
        </w:rPr>
        <w:t>Štruktúrovaný rozpočet cenovej ponuky</w:t>
      </w:r>
    </w:p>
    <w:p w14:paraId="730CAC8C" w14:textId="38464773" w:rsidR="00C1430A" w:rsidRPr="00C1430A" w:rsidRDefault="00C1430A" w:rsidP="00C1430A">
      <w:pPr>
        <w:pStyle w:val="Odsekzoznamu"/>
        <w:numPr>
          <w:ilvl w:val="0"/>
          <w:numId w:val="19"/>
        </w:numPr>
        <w:spacing w:after="0"/>
        <w:ind w:right="-284"/>
        <w:jc w:val="both"/>
        <w:rPr>
          <w:bCs/>
        </w:rPr>
      </w:pPr>
      <w:r w:rsidRPr="00C1430A">
        <w:rPr>
          <w:bCs/>
        </w:rPr>
        <w:t xml:space="preserve">Návrh ponuky uchádzača na plnenie kritérií </w:t>
      </w:r>
    </w:p>
    <w:p w14:paraId="53DD7FCD" w14:textId="7F34300E" w:rsidR="002369DD" w:rsidRPr="00C1430A" w:rsidRDefault="002369DD" w:rsidP="00C1430A">
      <w:pPr>
        <w:pStyle w:val="Odsekzoznamu"/>
        <w:spacing w:after="0"/>
        <w:ind w:right="-284"/>
        <w:rPr>
          <w:bCs/>
        </w:rPr>
      </w:pPr>
    </w:p>
    <w:p w14:paraId="3D8BB219" w14:textId="77777777" w:rsidR="00281CD7" w:rsidRDefault="00281CD7" w:rsidP="00402133">
      <w:pPr>
        <w:spacing w:after="0"/>
        <w:ind w:right="-284"/>
        <w:jc w:val="center"/>
      </w:pPr>
    </w:p>
    <w:p w14:paraId="1FE55EBF" w14:textId="77777777" w:rsidR="00905C97" w:rsidRDefault="00905C97" w:rsidP="00905C97">
      <w:pPr>
        <w:spacing w:after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TÁTO VÝZVA JE ZVEREJNENÁ NA WEBOVÝCH STRÁNKACH </w:t>
      </w:r>
    </w:p>
    <w:p w14:paraId="3D709735" w14:textId="77777777" w:rsidR="00905C97" w:rsidRDefault="004C5280" w:rsidP="00905C97">
      <w:pPr>
        <w:spacing w:after="0"/>
        <w:ind w:right="-284"/>
        <w:rPr>
          <w:b/>
          <w:bCs/>
          <w:sz w:val="28"/>
          <w:szCs w:val="28"/>
        </w:rPr>
      </w:pPr>
      <w:hyperlink r:id="rId12" w:history="1">
        <w:r w:rsidR="00905C97">
          <w:rPr>
            <w:rStyle w:val="Hypertextovprepojenie"/>
            <w:b/>
            <w:bCs/>
            <w:sz w:val="28"/>
            <w:szCs w:val="28"/>
          </w:rPr>
          <w:t>www.zdrojezeme.eu</w:t>
        </w:r>
      </w:hyperlink>
      <w:r w:rsidR="00905C97">
        <w:rPr>
          <w:b/>
          <w:bCs/>
          <w:sz w:val="28"/>
          <w:szCs w:val="28"/>
        </w:rPr>
        <w:t xml:space="preserve"> a </w:t>
      </w:r>
      <w:hyperlink r:id="rId13" w:history="1">
        <w:r w:rsidR="00905C97">
          <w:rPr>
            <w:rStyle w:val="Hypertextovprepojenie"/>
            <w:b/>
            <w:bCs/>
            <w:sz w:val="28"/>
            <w:szCs w:val="28"/>
          </w:rPr>
          <w:t>www.partnerskadohoda.gov.sk</w:t>
        </w:r>
      </w:hyperlink>
      <w:r w:rsidR="00905C97">
        <w:rPr>
          <w:b/>
          <w:bCs/>
          <w:sz w:val="28"/>
          <w:szCs w:val="28"/>
        </w:rPr>
        <w:t xml:space="preserve"> </w:t>
      </w:r>
    </w:p>
    <w:p w14:paraId="333C398E" w14:textId="77777777" w:rsidR="00281CD7" w:rsidRDefault="00281CD7" w:rsidP="00402133">
      <w:pPr>
        <w:spacing w:after="0"/>
        <w:ind w:right="-284"/>
        <w:jc w:val="center"/>
      </w:pPr>
    </w:p>
    <w:p w14:paraId="2878D993" w14:textId="77777777" w:rsidR="00281CD7" w:rsidRDefault="00281CD7" w:rsidP="00402133">
      <w:pPr>
        <w:spacing w:after="0"/>
        <w:ind w:right="-284"/>
        <w:jc w:val="center"/>
      </w:pPr>
    </w:p>
    <w:p w14:paraId="3F3F9FD7" w14:textId="77777777" w:rsidR="00281CD7" w:rsidRDefault="00281CD7" w:rsidP="00402133">
      <w:pPr>
        <w:spacing w:after="0"/>
        <w:ind w:right="-284"/>
        <w:jc w:val="center"/>
      </w:pPr>
    </w:p>
    <w:p w14:paraId="5B6FED7D" w14:textId="1C2925A7" w:rsidR="00B114AB" w:rsidRDefault="00B114AB" w:rsidP="00402133">
      <w:pPr>
        <w:spacing w:after="0"/>
        <w:ind w:right="-284"/>
        <w:jc w:val="center"/>
      </w:pPr>
      <w:r>
        <w:t>V </w:t>
      </w:r>
      <w:r w:rsidR="006B573C">
        <w:t>Bernolákove</w:t>
      </w:r>
      <w:r>
        <w:t xml:space="preserve"> dňa  </w:t>
      </w:r>
      <w:r w:rsidR="006B573C">
        <w:t>11</w:t>
      </w:r>
      <w:r w:rsidR="006C7FE7">
        <w:t>.1</w:t>
      </w:r>
      <w:r w:rsidR="006B573C">
        <w:t>1</w:t>
      </w:r>
      <w:r w:rsidR="006C7FE7">
        <w:t>.</w:t>
      </w:r>
      <w:r>
        <w:t xml:space="preserve"> 2019</w:t>
      </w:r>
    </w:p>
    <w:p w14:paraId="6FF6ADF2" w14:textId="77777777" w:rsidR="00B114AB" w:rsidRDefault="00B114AB" w:rsidP="00AD6800">
      <w:pPr>
        <w:spacing w:after="0" w:line="240" w:lineRule="auto"/>
        <w:ind w:right="-284"/>
      </w:pPr>
    </w:p>
    <w:p w14:paraId="657C1F70" w14:textId="77777777" w:rsidR="00B114AB" w:rsidRDefault="00B114AB" w:rsidP="00024299">
      <w:pPr>
        <w:spacing w:after="0"/>
        <w:ind w:right="-284"/>
        <w:jc w:val="center"/>
      </w:pPr>
    </w:p>
    <w:p w14:paraId="65CEF5B6" w14:textId="4325A612" w:rsidR="00B114AB" w:rsidRDefault="00B114AB" w:rsidP="00024299">
      <w:pPr>
        <w:spacing w:after="0"/>
        <w:ind w:right="-284"/>
        <w:jc w:val="center"/>
      </w:pPr>
      <w:r>
        <w:t>..........................</w:t>
      </w:r>
      <w:r w:rsidR="00350C91">
        <w:t>..................</w:t>
      </w:r>
      <w:r>
        <w:t>...................................</w:t>
      </w:r>
    </w:p>
    <w:p w14:paraId="21326016" w14:textId="3218E60D" w:rsidR="00BE38C4" w:rsidRDefault="00417E3F" w:rsidP="00024299">
      <w:pPr>
        <w:spacing w:after="0"/>
        <w:ind w:right="-284"/>
        <w:jc w:val="center"/>
      </w:pPr>
      <w:r>
        <w:t xml:space="preserve">Ing. </w:t>
      </w:r>
      <w:r w:rsidR="001E004A">
        <w:t>Vladimír  Veselovský</w:t>
      </w:r>
      <w:r w:rsidR="00350C91">
        <w:t xml:space="preserve">  </w:t>
      </w:r>
    </w:p>
    <w:p w14:paraId="72DDC740" w14:textId="249CE564" w:rsidR="00B114AB" w:rsidRDefault="001E004A" w:rsidP="00024299">
      <w:pPr>
        <w:spacing w:after="0"/>
        <w:ind w:right="-284"/>
        <w:jc w:val="center"/>
      </w:pPr>
      <w:r>
        <w:t>člen</w:t>
      </w:r>
      <w:r w:rsidR="00417E3F">
        <w:t xml:space="preserve"> predstavenstva</w:t>
      </w:r>
    </w:p>
    <w:p w14:paraId="4131DB09" w14:textId="77777777" w:rsidR="00B114AB" w:rsidRDefault="00B114AB" w:rsidP="00024299">
      <w:pPr>
        <w:spacing w:after="0"/>
        <w:ind w:right="-284"/>
        <w:jc w:val="center"/>
      </w:pPr>
      <w:r>
        <w:t>Zdroje Zeme a.s.</w:t>
      </w:r>
    </w:p>
    <w:p w14:paraId="0A06D373" w14:textId="731B592E" w:rsidR="00F770F4" w:rsidRDefault="00350C91" w:rsidP="00024299">
      <w:pPr>
        <w:spacing w:after="0"/>
        <w:ind w:right="-284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3126BABA" wp14:editId="27775434">
            <wp:simplePos x="0" y="0"/>
            <wp:positionH relativeFrom="column">
              <wp:posOffset>2383155</wp:posOffset>
            </wp:positionH>
            <wp:positionV relativeFrom="paragraph">
              <wp:posOffset>60325</wp:posOffset>
            </wp:positionV>
            <wp:extent cx="1159914" cy="619125"/>
            <wp:effectExtent l="0" t="0" r="2540" b="0"/>
            <wp:wrapNone/>
            <wp:docPr id="2" name="Obrázok 2" descr="Výsledok vyhľadávania obrázkov pre dopyt zdroje zem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droje zeme a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1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AA158" w14:textId="2649AA6A" w:rsidR="00F770F4" w:rsidRDefault="00F770F4" w:rsidP="00024299">
      <w:pPr>
        <w:spacing w:after="0"/>
        <w:ind w:right="-284"/>
        <w:jc w:val="center"/>
      </w:pPr>
    </w:p>
    <w:p w14:paraId="30ACBA9E" w14:textId="76C36CE4" w:rsidR="00F261FC" w:rsidRDefault="00F261FC" w:rsidP="00024299">
      <w:pPr>
        <w:ind w:right="-284"/>
        <w:jc w:val="both"/>
      </w:pPr>
    </w:p>
    <w:p w14:paraId="7068E8D8" w14:textId="7547C308" w:rsidR="00DA45D9" w:rsidRDefault="00DA45D9" w:rsidP="00024299">
      <w:pPr>
        <w:ind w:right="-284"/>
        <w:jc w:val="both"/>
        <w:rPr>
          <w:b/>
        </w:rPr>
      </w:pPr>
    </w:p>
    <w:p w14:paraId="06E3C0DE" w14:textId="77777777" w:rsidR="00281CD7" w:rsidRDefault="00281CD7" w:rsidP="00024299">
      <w:pPr>
        <w:ind w:right="-284"/>
        <w:jc w:val="both"/>
        <w:rPr>
          <w:b/>
        </w:rPr>
      </w:pPr>
    </w:p>
    <w:p w14:paraId="6A6ABC3E" w14:textId="77777777" w:rsidR="00281CD7" w:rsidRDefault="00281CD7" w:rsidP="00024299">
      <w:pPr>
        <w:ind w:right="-284"/>
        <w:jc w:val="both"/>
        <w:rPr>
          <w:b/>
        </w:rPr>
      </w:pPr>
    </w:p>
    <w:p w14:paraId="1BC48E30" w14:textId="5E7841BF" w:rsidR="00281CD7" w:rsidRDefault="00281CD7" w:rsidP="00024299">
      <w:pPr>
        <w:ind w:right="-284"/>
        <w:jc w:val="both"/>
        <w:rPr>
          <w:b/>
        </w:rPr>
      </w:pPr>
    </w:p>
    <w:p w14:paraId="467F1C5F" w14:textId="15703624" w:rsidR="00003085" w:rsidRDefault="00003085" w:rsidP="00024299">
      <w:pPr>
        <w:ind w:right="-284"/>
        <w:jc w:val="both"/>
        <w:rPr>
          <w:b/>
        </w:rPr>
      </w:pPr>
    </w:p>
    <w:p w14:paraId="0CD9BD73" w14:textId="1845AB5D" w:rsidR="00003085" w:rsidRDefault="00003085" w:rsidP="00024299">
      <w:pPr>
        <w:ind w:right="-284"/>
        <w:jc w:val="both"/>
        <w:rPr>
          <w:b/>
        </w:rPr>
      </w:pPr>
    </w:p>
    <w:p w14:paraId="43CBC64F" w14:textId="7B838F06" w:rsidR="00003085" w:rsidRDefault="00003085" w:rsidP="00024299">
      <w:pPr>
        <w:ind w:right="-284"/>
        <w:jc w:val="both"/>
        <w:rPr>
          <w:b/>
        </w:rPr>
      </w:pPr>
    </w:p>
    <w:p w14:paraId="0112E094" w14:textId="4C3E49EF" w:rsidR="00003085" w:rsidRDefault="00003085" w:rsidP="00024299">
      <w:pPr>
        <w:ind w:right="-284"/>
        <w:jc w:val="both"/>
        <w:rPr>
          <w:b/>
        </w:rPr>
      </w:pPr>
    </w:p>
    <w:p w14:paraId="0CA72A33" w14:textId="040A9357" w:rsidR="00003085" w:rsidRDefault="00003085" w:rsidP="00024299">
      <w:pPr>
        <w:ind w:right="-284"/>
        <w:jc w:val="both"/>
        <w:rPr>
          <w:b/>
        </w:rPr>
      </w:pPr>
    </w:p>
    <w:p w14:paraId="24C3158C" w14:textId="77777777" w:rsidR="00003085" w:rsidRDefault="00003085" w:rsidP="00024299">
      <w:pPr>
        <w:ind w:right="-284"/>
        <w:jc w:val="both"/>
        <w:rPr>
          <w:b/>
        </w:rPr>
      </w:pPr>
    </w:p>
    <w:p w14:paraId="5E8F7DFC" w14:textId="77777777" w:rsidR="00281CD7" w:rsidRDefault="00281CD7" w:rsidP="00024299">
      <w:pPr>
        <w:ind w:right="-284"/>
        <w:jc w:val="both"/>
        <w:rPr>
          <w:b/>
        </w:rPr>
      </w:pPr>
    </w:p>
    <w:p w14:paraId="5FEE4BF0" w14:textId="77777777" w:rsidR="00281CD7" w:rsidRDefault="00281CD7" w:rsidP="00905C97">
      <w:pPr>
        <w:ind w:right="-284"/>
        <w:rPr>
          <w:b/>
        </w:rPr>
      </w:pPr>
    </w:p>
    <w:p w14:paraId="6746123A" w14:textId="3580EE43" w:rsidR="00F261FC" w:rsidRPr="00F261FC" w:rsidRDefault="00F261FC" w:rsidP="00F770F4">
      <w:pPr>
        <w:ind w:right="-284"/>
        <w:jc w:val="center"/>
        <w:rPr>
          <w:b/>
        </w:rPr>
      </w:pPr>
      <w:r>
        <w:rPr>
          <w:b/>
        </w:rPr>
        <w:lastRenderedPageBreak/>
        <w:t>Príloha</w:t>
      </w:r>
      <w:r w:rsidR="006C7FE7">
        <w:rPr>
          <w:b/>
        </w:rPr>
        <w:t xml:space="preserve"> č.1</w:t>
      </w:r>
    </w:p>
    <w:p w14:paraId="49D74E2C" w14:textId="77777777" w:rsidR="00F261FC" w:rsidRDefault="00F261FC" w:rsidP="00024299">
      <w:pPr>
        <w:spacing w:after="0"/>
        <w:ind w:right="-284"/>
        <w:jc w:val="center"/>
        <w:rPr>
          <w:b/>
        </w:rPr>
      </w:pPr>
      <w:r>
        <w:rPr>
          <w:b/>
        </w:rPr>
        <w:t>ČESTNÉ VYHLÁSENIE</w:t>
      </w:r>
    </w:p>
    <w:p w14:paraId="778D39D3" w14:textId="77777777" w:rsidR="00F261FC" w:rsidRDefault="00F261FC" w:rsidP="00024299">
      <w:pPr>
        <w:spacing w:after="0"/>
        <w:ind w:right="-284"/>
        <w:jc w:val="center"/>
        <w:rPr>
          <w:b/>
        </w:rPr>
      </w:pPr>
    </w:p>
    <w:p w14:paraId="7FF05A38" w14:textId="77777777" w:rsidR="00F261FC" w:rsidRDefault="00F261FC" w:rsidP="00024299">
      <w:pPr>
        <w:spacing w:after="0"/>
        <w:ind w:right="-284"/>
        <w:jc w:val="center"/>
        <w:rPr>
          <w:b/>
        </w:rPr>
      </w:pPr>
    </w:p>
    <w:p w14:paraId="42C21F3D" w14:textId="2D7BB077" w:rsidR="00F261FC" w:rsidRDefault="007D197B" w:rsidP="00024299">
      <w:pPr>
        <w:spacing w:after="0"/>
        <w:ind w:right="-284"/>
      </w:pPr>
      <w:r>
        <w:t>Uchádzač</w:t>
      </w:r>
      <w:r w:rsidR="00F261FC">
        <w:t>:</w:t>
      </w:r>
    </w:p>
    <w:p w14:paraId="2C353B9B" w14:textId="77777777" w:rsidR="00F261FC" w:rsidRDefault="00F261FC" w:rsidP="00024299">
      <w:pPr>
        <w:spacing w:after="0"/>
        <w:ind w:right="-284"/>
      </w:pPr>
    </w:p>
    <w:p w14:paraId="113C77FD" w14:textId="77777777" w:rsidR="00F261FC" w:rsidRDefault="00F261FC" w:rsidP="00024299">
      <w:pPr>
        <w:spacing w:after="0"/>
        <w:ind w:right="-284"/>
      </w:pPr>
      <w:r>
        <w:t>Sídlo:</w:t>
      </w:r>
    </w:p>
    <w:p w14:paraId="57D3CDBF" w14:textId="77777777" w:rsidR="00F261FC" w:rsidRDefault="00F261FC" w:rsidP="00024299">
      <w:pPr>
        <w:spacing w:after="0"/>
        <w:ind w:right="-284"/>
      </w:pPr>
    </w:p>
    <w:p w14:paraId="7388F200" w14:textId="77777777" w:rsidR="00F261FC" w:rsidRDefault="00F261FC" w:rsidP="00024299">
      <w:pPr>
        <w:spacing w:after="0"/>
        <w:ind w:right="-284"/>
      </w:pPr>
      <w:r>
        <w:t xml:space="preserve">IČO: </w:t>
      </w:r>
    </w:p>
    <w:p w14:paraId="67B8CD21" w14:textId="77777777" w:rsidR="00F261FC" w:rsidRDefault="00F261FC" w:rsidP="00024299">
      <w:pPr>
        <w:spacing w:after="0"/>
        <w:ind w:right="-284"/>
      </w:pPr>
    </w:p>
    <w:p w14:paraId="37A250D1" w14:textId="77777777" w:rsidR="00F261FC" w:rsidRDefault="00F261FC" w:rsidP="00024299">
      <w:pPr>
        <w:spacing w:after="0"/>
        <w:ind w:right="-284"/>
      </w:pPr>
    </w:p>
    <w:p w14:paraId="690335FE" w14:textId="77777777" w:rsidR="00F261FC" w:rsidRDefault="00F261FC" w:rsidP="00024299">
      <w:pPr>
        <w:spacing w:after="0"/>
        <w:ind w:right="-284"/>
        <w:jc w:val="both"/>
      </w:pPr>
      <w:r>
        <w:t xml:space="preserve">Dolu podpísaný zástupca uchádzača, vyhlasujem, že: </w:t>
      </w:r>
    </w:p>
    <w:p w14:paraId="3B3B49D5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 som nebol (ja, ani štatutárny orgán, ani člen štatutárneho orgánu, ani člen dozorného orgánu, ani prokurista) právoplatne odsúdený za trestný čin,</w:t>
      </w:r>
    </w:p>
    <w:p w14:paraId="6C8C542E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 nemám evidované nedoplatky poistného na zdravotné poistenie, sociálne poistenie a príspevkov na starobné dôchodkové sporenie,</w:t>
      </w:r>
    </w:p>
    <w:p w14:paraId="5E8666D0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 nemám evidované daňové nedoplatky,</w:t>
      </w:r>
    </w:p>
    <w:p w14:paraId="65232E60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 nemám uložený zákaz účasti vo verejnom obstarávaní potvrdený konečným rozhodnutím v Slovenskej republike alebo v štáte sídla, miesta podnikania, obvyklého pobytu,</w:t>
      </w:r>
    </w:p>
    <w:p w14:paraId="11B6F989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uchádzač, súhlasím s podmienkami súťaže na predmet zákazky v zmysle tejto výzvy,</w:t>
      </w:r>
    </w:p>
    <w:p w14:paraId="338FBC62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 xml:space="preserve">ako uchádzač, som uviedol všetky údaje a doklady pravdivo a úplne. </w:t>
      </w:r>
    </w:p>
    <w:p w14:paraId="2C3ADD9C" w14:textId="77777777" w:rsidR="00F261FC" w:rsidRDefault="00F261FC" w:rsidP="00024299">
      <w:pPr>
        <w:spacing w:after="0"/>
        <w:ind w:right="-284"/>
        <w:jc w:val="both"/>
      </w:pPr>
    </w:p>
    <w:p w14:paraId="695473A0" w14:textId="77777777" w:rsidR="00F261FC" w:rsidRDefault="00F261FC" w:rsidP="00024299">
      <w:pPr>
        <w:spacing w:after="0"/>
        <w:ind w:right="-284"/>
        <w:jc w:val="both"/>
      </w:pPr>
    </w:p>
    <w:p w14:paraId="67E4A5AD" w14:textId="77777777" w:rsidR="00F261FC" w:rsidRDefault="00F261FC" w:rsidP="00024299">
      <w:pPr>
        <w:spacing w:after="0"/>
        <w:ind w:right="-284"/>
        <w:jc w:val="both"/>
      </w:pPr>
    </w:p>
    <w:p w14:paraId="1320309E" w14:textId="4D19F8E1" w:rsidR="00EA1EB9" w:rsidRDefault="00EA1EB9" w:rsidP="00E13E17">
      <w:pPr>
        <w:ind w:right="-284"/>
        <w:jc w:val="both"/>
        <w:rPr>
          <w:b/>
        </w:rPr>
      </w:pPr>
    </w:p>
    <w:p w14:paraId="1A73C81A" w14:textId="77777777" w:rsidR="009B2A20" w:rsidRDefault="009B2A20" w:rsidP="009B2A20">
      <w:pPr>
        <w:spacing w:after="0"/>
        <w:jc w:val="center"/>
      </w:pPr>
      <w:r>
        <w:t>V ............................, dňa ..........................</w:t>
      </w:r>
    </w:p>
    <w:p w14:paraId="66D04989" w14:textId="77777777" w:rsidR="009B2A20" w:rsidRDefault="009B2A20" w:rsidP="009B2A20">
      <w:pPr>
        <w:spacing w:after="0"/>
        <w:jc w:val="center"/>
      </w:pPr>
    </w:p>
    <w:p w14:paraId="5FA20088" w14:textId="77777777" w:rsidR="009B2A20" w:rsidRDefault="009B2A20" w:rsidP="009B2A20">
      <w:pPr>
        <w:spacing w:after="0"/>
        <w:jc w:val="center"/>
      </w:pPr>
    </w:p>
    <w:p w14:paraId="64FB5398" w14:textId="77777777" w:rsidR="009B2A20" w:rsidRDefault="009B2A20" w:rsidP="009B2A20">
      <w:pPr>
        <w:spacing w:after="0"/>
        <w:jc w:val="center"/>
      </w:pPr>
      <w:r>
        <w:t>.............................................................</w:t>
      </w:r>
    </w:p>
    <w:p w14:paraId="18C2E788" w14:textId="77777777" w:rsidR="009B2A20" w:rsidRDefault="009B2A20" w:rsidP="009B2A20">
      <w:pPr>
        <w:spacing w:after="0"/>
        <w:jc w:val="center"/>
      </w:pPr>
      <w:r>
        <w:t xml:space="preserve">podpis </w:t>
      </w:r>
    </w:p>
    <w:p w14:paraId="083902CF" w14:textId="77777777" w:rsidR="009B2A20" w:rsidRPr="00FF68A8" w:rsidRDefault="009B2A20" w:rsidP="009B2A20">
      <w:pPr>
        <w:ind w:right="-284"/>
        <w:jc w:val="center"/>
        <w:rPr>
          <w:b/>
        </w:rPr>
      </w:pPr>
      <w:r>
        <w:t>meno, priezvisko, funkcia</w:t>
      </w:r>
    </w:p>
    <w:p w14:paraId="5C5833FB" w14:textId="77777777" w:rsidR="00594B27" w:rsidRDefault="00594B27" w:rsidP="00E13E17">
      <w:pPr>
        <w:ind w:right="-284"/>
        <w:jc w:val="both"/>
        <w:rPr>
          <w:b/>
        </w:rPr>
      </w:pPr>
    </w:p>
    <w:p w14:paraId="3ECF15ED" w14:textId="77777777" w:rsidR="00594B27" w:rsidRDefault="00594B27" w:rsidP="00E13E17">
      <w:pPr>
        <w:ind w:right="-284"/>
        <w:jc w:val="both"/>
        <w:rPr>
          <w:b/>
        </w:rPr>
      </w:pPr>
    </w:p>
    <w:p w14:paraId="53E42EAC" w14:textId="77777777" w:rsidR="00281CD7" w:rsidRDefault="00281CD7" w:rsidP="00E13E17">
      <w:pPr>
        <w:ind w:right="-284"/>
        <w:jc w:val="both"/>
        <w:rPr>
          <w:b/>
        </w:rPr>
      </w:pPr>
    </w:p>
    <w:p w14:paraId="73DF5951" w14:textId="77777777" w:rsidR="00281CD7" w:rsidRDefault="00281CD7" w:rsidP="00E13E17">
      <w:pPr>
        <w:ind w:right="-284"/>
        <w:jc w:val="both"/>
        <w:rPr>
          <w:b/>
        </w:rPr>
      </w:pPr>
    </w:p>
    <w:p w14:paraId="2988F499" w14:textId="77777777" w:rsidR="00594B27" w:rsidRDefault="00594B27" w:rsidP="00E13E17">
      <w:pPr>
        <w:ind w:right="-284"/>
        <w:jc w:val="both"/>
        <w:rPr>
          <w:b/>
        </w:rPr>
      </w:pPr>
    </w:p>
    <w:p w14:paraId="061C60B6" w14:textId="77777777" w:rsidR="00594B27" w:rsidRDefault="00594B27" w:rsidP="00E13E17">
      <w:pPr>
        <w:ind w:right="-284"/>
        <w:jc w:val="both"/>
        <w:rPr>
          <w:b/>
        </w:rPr>
      </w:pPr>
    </w:p>
    <w:p w14:paraId="0E2D6DBC" w14:textId="77777777" w:rsidR="009B2A20" w:rsidRDefault="009B2A20" w:rsidP="006C7FE7">
      <w:pPr>
        <w:jc w:val="both"/>
        <w:rPr>
          <w:b/>
        </w:rPr>
      </w:pPr>
    </w:p>
    <w:p w14:paraId="69D8529B" w14:textId="39E0F6CC" w:rsidR="006C7FE7" w:rsidRDefault="006C7FE7" w:rsidP="00905C97">
      <w:pPr>
        <w:jc w:val="center"/>
        <w:rPr>
          <w:b/>
        </w:rPr>
      </w:pPr>
      <w:r>
        <w:rPr>
          <w:b/>
        </w:rPr>
        <w:lastRenderedPageBreak/>
        <w:t>Príloha č.  2</w:t>
      </w:r>
    </w:p>
    <w:p w14:paraId="5122CDEC" w14:textId="2BE2EC10" w:rsidR="002369DD" w:rsidRDefault="009B2A20" w:rsidP="00905C97">
      <w:pPr>
        <w:jc w:val="center"/>
        <w:rPr>
          <w:b/>
        </w:rPr>
      </w:pPr>
      <w:r>
        <w:rPr>
          <w:b/>
        </w:rPr>
        <w:t>Š</w:t>
      </w:r>
      <w:r w:rsidR="002369DD">
        <w:rPr>
          <w:b/>
        </w:rPr>
        <w:t xml:space="preserve">túdia osadenia </w:t>
      </w:r>
      <w:r>
        <w:rPr>
          <w:b/>
        </w:rPr>
        <w:t>objektov</w:t>
      </w:r>
    </w:p>
    <w:p w14:paraId="5A727AA6" w14:textId="7D61661A" w:rsidR="00281CD7" w:rsidRPr="00DA45D9" w:rsidRDefault="00281CD7" w:rsidP="006C7FE7">
      <w:pPr>
        <w:jc w:val="both"/>
        <w:rPr>
          <w:b/>
        </w:rPr>
      </w:pPr>
    </w:p>
    <w:p w14:paraId="500F4366" w14:textId="1C96DDC5" w:rsidR="006C7FE7" w:rsidRDefault="00281CD7" w:rsidP="006C7FE7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41A78024" wp14:editId="1E153AF0">
            <wp:simplePos x="0" y="0"/>
            <wp:positionH relativeFrom="column">
              <wp:posOffset>-604520</wp:posOffset>
            </wp:positionH>
            <wp:positionV relativeFrom="paragraph">
              <wp:posOffset>168275</wp:posOffset>
            </wp:positionV>
            <wp:extent cx="7032183" cy="5591175"/>
            <wp:effectExtent l="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r="957"/>
                    <a:stretch/>
                  </pic:blipFill>
                  <pic:spPr bwMode="auto">
                    <a:xfrm>
                      <a:off x="0" y="0"/>
                      <a:ext cx="7032183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97791" w14:textId="328DB4A8" w:rsidR="006C7FE7" w:rsidRDefault="006C7FE7" w:rsidP="006C7FE7">
      <w:pPr>
        <w:jc w:val="both"/>
      </w:pPr>
    </w:p>
    <w:p w14:paraId="3E8CFBDF" w14:textId="7165E023" w:rsidR="006C7FE7" w:rsidRDefault="006C7FE7" w:rsidP="006C7FE7">
      <w:pPr>
        <w:jc w:val="both"/>
      </w:pPr>
    </w:p>
    <w:p w14:paraId="786DB6C3" w14:textId="2EA94D50" w:rsidR="002B3219" w:rsidRDefault="002B3219" w:rsidP="00E13E17">
      <w:pPr>
        <w:ind w:right="-284"/>
        <w:jc w:val="both"/>
        <w:rPr>
          <w:b/>
        </w:rPr>
      </w:pPr>
    </w:p>
    <w:p w14:paraId="13F5C2FD" w14:textId="56460EEB" w:rsidR="002B3219" w:rsidRDefault="002B3219" w:rsidP="00E13E17">
      <w:pPr>
        <w:ind w:right="-284"/>
        <w:jc w:val="both"/>
        <w:rPr>
          <w:b/>
        </w:rPr>
      </w:pPr>
    </w:p>
    <w:p w14:paraId="58B73140" w14:textId="06E942F7" w:rsidR="002B3219" w:rsidRDefault="002B3219" w:rsidP="00E13E17">
      <w:pPr>
        <w:ind w:right="-284"/>
        <w:jc w:val="both"/>
        <w:rPr>
          <w:b/>
        </w:rPr>
      </w:pPr>
    </w:p>
    <w:p w14:paraId="3DBAA19F" w14:textId="3BD72AD3" w:rsidR="002B3219" w:rsidRDefault="002B3219" w:rsidP="00E13E17">
      <w:pPr>
        <w:ind w:right="-284"/>
        <w:jc w:val="both"/>
        <w:rPr>
          <w:b/>
        </w:rPr>
      </w:pPr>
    </w:p>
    <w:p w14:paraId="4892C73B" w14:textId="41F1EF76" w:rsidR="002B3219" w:rsidRDefault="002B3219" w:rsidP="00E13E17">
      <w:pPr>
        <w:ind w:right="-284"/>
        <w:jc w:val="both"/>
        <w:rPr>
          <w:b/>
        </w:rPr>
      </w:pPr>
    </w:p>
    <w:p w14:paraId="797C5137" w14:textId="31449288" w:rsidR="002B3219" w:rsidRDefault="002B3219" w:rsidP="00E13E17">
      <w:pPr>
        <w:ind w:right="-284"/>
        <w:jc w:val="both"/>
        <w:rPr>
          <w:b/>
        </w:rPr>
      </w:pPr>
    </w:p>
    <w:p w14:paraId="2EB64672" w14:textId="21B9517E" w:rsidR="002B3219" w:rsidRDefault="002B3219" w:rsidP="00E13E17">
      <w:pPr>
        <w:ind w:right="-284"/>
        <w:jc w:val="both"/>
        <w:rPr>
          <w:b/>
        </w:rPr>
      </w:pPr>
    </w:p>
    <w:p w14:paraId="5D780C96" w14:textId="6187D113" w:rsidR="002B3219" w:rsidRDefault="002B3219" w:rsidP="00E13E17">
      <w:pPr>
        <w:ind w:right="-284"/>
        <w:jc w:val="both"/>
        <w:rPr>
          <w:b/>
        </w:rPr>
      </w:pPr>
    </w:p>
    <w:p w14:paraId="326CA609" w14:textId="0D2A82D6" w:rsidR="002B3219" w:rsidRDefault="002B3219" w:rsidP="00E13E17">
      <w:pPr>
        <w:ind w:right="-284"/>
        <w:jc w:val="both"/>
        <w:rPr>
          <w:b/>
        </w:rPr>
      </w:pPr>
    </w:p>
    <w:p w14:paraId="32E9FDDF" w14:textId="55BD1B58" w:rsidR="002B3219" w:rsidRDefault="002B3219" w:rsidP="00E13E17">
      <w:pPr>
        <w:ind w:right="-284"/>
        <w:jc w:val="both"/>
        <w:rPr>
          <w:b/>
        </w:rPr>
      </w:pPr>
    </w:p>
    <w:p w14:paraId="52CED5CF" w14:textId="63ED540B" w:rsidR="002B3219" w:rsidRDefault="002B3219" w:rsidP="00E13E17">
      <w:pPr>
        <w:ind w:right="-284"/>
        <w:jc w:val="both"/>
        <w:rPr>
          <w:b/>
        </w:rPr>
      </w:pPr>
    </w:p>
    <w:p w14:paraId="22BE0EC7" w14:textId="7049A788" w:rsidR="002B3219" w:rsidRDefault="002B3219" w:rsidP="00E13E17">
      <w:pPr>
        <w:ind w:right="-284"/>
        <w:jc w:val="both"/>
        <w:rPr>
          <w:b/>
        </w:rPr>
      </w:pPr>
    </w:p>
    <w:p w14:paraId="54ACF1EF" w14:textId="09CA3C76" w:rsidR="002B3219" w:rsidRDefault="002B3219" w:rsidP="00E13E17">
      <w:pPr>
        <w:ind w:right="-284"/>
        <w:jc w:val="both"/>
        <w:rPr>
          <w:b/>
        </w:rPr>
      </w:pPr>
    </w:p>
    <w:p w14:paraId="2E7E3E27" w14:textId="3C233C5A" w:rsidR="002B3219" w:rsidRDefault="002B3219" w:rsidP="00E13E17">
      <w:pPr>
        <w:ind w:right="-284"/>
        <w:jc w:val="both"/>
        <w:rPr>
          <w:b/>
        </w:rPr>
      </w:pPr>
    </w:p>
    <w:p w14:paraId="2ECF2EE6" w14:textId="5D46FE1A" w:rsidR="002B3219" w:rsidRDefault="002B3219" w:rsidP="00E13E17">
      <w:pPr>
        <w:ind w:right="-284"/>
        <w:jc w:val="both"/>
        <w:rPr>
          <w:b/>
        </w:rPr>
      </w:pPr>
    </w:p>
    <w:p w14:paraId="078F0F67" w14:textId="164EA1BC" w:rsidR="002B3219" w:rsidRDefault="002B3219" w:rsidP="00E13E17">
      <w:pPr>
        <w:ind w:right="-284"/>
        <w:jc w:val="both"/>
        <w:rPr>
          <w:b/>
        </w:rPr>
      </w:pPr>
    </w:p>
    <w:p w14:paraId="619F6F6E" w14:textId="3C82A966" w:rsidR="002B3219" w:rsidRDefault="002B3219" w:rsidP="00E13E17">
      <w:pPr>
        <w:ind w:right="-284"/>
        <w:jc w:val="both"/>
        <w:rPr>
          <w:b/>
        </w:rPr>
      </w:pPr>
    </w:p>
    <w:p w14:paraId="7BA9911B" w14:textId="3330BDF5" w:rsidR="002B3219" w:rsidRDefault="002B3219" w:rsidP="00E13E17">
      <w:pPr>
        <w:ind w:right="-284"/>
        <w:jc w:val="both"/>
        <w:rPr>
          <w:b/>
        </w:rPr>
      </w:pPr>
    </w:p>
    <w:p w14:paraId="6FF4314C" w14:textId="061433E3" w:rsidR="002B3219" w:rsidRDefault="002B3219" w:rsidP="00E13E17">
      <w:pPr>
        <w:ind w:right="-284"/>
        <w:jc w:val="both"/>
        <w:rPr>
          <w:b/>
        </w:rPr>
      </w:pPr>
    </w:p>
    <w:p w14:paraId="501747EE" w14:textId="6B1E6463" w:rsidR="002B3219" w:rsidRDefault="002B3219" w:rsidP="00E13E17">
      <w:pPr>
        <w:ind w:right="-284"/>
        <w:jc w:val="both"/>
        <w:rPr>
          <w:b/>
        </w:rPr>
      </w:pPr>
    </w:p>
    <w:p w14:paraId="07FE2394" w14:textId="77777777" w:rsidR="00003085" w:rsidRDefault="00003085" w:rsidP="00E13E17">
      <w:pPr>
        <w:ind w:right="-284"/>
        <w:jc w:val="both"/>
        <w:rPr>
          <w:b/>
        </w:rPr>
      </w:pPr>
    </w:p>
    <w:p w14:paraId="667E5FB9" w14:textId="1DB2FE7B" w:rsidR="006C7FE7" w:rsidRDefault="006C7FE7" w:rsidP="006C7FE7">
      <w:pPr>
        <w:jc w:val="both"/>
        <w:rPr>
          <w:b/>
        </w:rPr>
      </w:pPr>
      <w:r>
        <w:rPr>
          <w:b/>
        </w:rPr>
        <w:lastRenderedPageBreak/>
        <w:t xml:space="preserve">Príloha č. 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2B38AA" w14:textId="4B69844E" w:rsidR="006C7FE7" w:rsidRDefault="00D16EC7" w:rsidP="006C7FE7">
      <w:pPr>
        <w:spacing w:after="0"/>
        <w:jc w:val="center"/>
        <w:rPr>
          <w:b/>
        </w:rPr>
      </w:pPr>
      <w:r>
        <w:rPr>
          <w:b/>
        </w:rPr>
        <w:t xml:space="preserve">ŠTRUKTUROVANÝ ROZPOČET </w:t>
      </w:r>
      <w:r w:rsidR="006C7FE7">
        <w:rPr>
          <w:b/>
        </w:rPr>
        <w:t>CENOV</w:t>
      </w:r>
      <w:r>
        <w:rPr>
          <w:b/>
        </w:rPr>
        <w:t xml:space="preserve">EJ </w:t>
      </w:r>
      <w:r w:rsidR="006C7FE7">
        <w:rPr>
          <w:b/>
        </w:rPr>
        <w:t>PONUK</w:t>
      </w:r>
      <w:r>
        <w:rPr>
          <w:b/>
        </w:rPr>
        <w:t>Y</w:t>
      </w:r>
    </w:p>
    <w:p w14:paraId="2A29A049" w14:textId="3CE6843C" w:rsidR="006C7FE7" w:rsidRDefault="00D16EC7" w:rsidP="006C7FE7">
      <w:pPr>
        <w:spacing w:after="0"/>
        <w:jc w:val="center"/>
        <w:rPr>
          <w:b/>
        </w:rPr>
      </w:pPr>
      <w:r>
        <w:rPr>
          <w:b/>
        </w:rPr>
        <w:t xml:space="preserve">Predmet zákazky – Projektová dokumentácia </w:t>
      </w:r>
      <w:r w:rsidR="006C7FE7">
        <w:rPr>
          <w:b/>
        </w:rPr>
        <w:t>„Areál Zdroje Zeme a.s., Horný Jatov“</w:t>
      </w:r>
    </w:p>
    <w:p w14:paraId="19F6D1C9" w14:textId="77777777" w:rsidR="006C7FE7" w:rsidRDefault="006C7FE7" w:rsidP="006C7FE7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9"/>
        <w:gridCol w:w="682"/>
        <w:gridCol w:w="1523"/>
        <w:gridCol w:w="1389"/>
        <w:gridCol w:w="1423"/>
      </w:tblGrid>
      <w:tr w:rsidR="006C7FE7" w:rsidRPr="00EA1EB9" w14:paraId="7F24ECE3" w14:textId="77777777" w:rsidTr="007D197B">
        <w:trPr>
          <w:trHeight w:val="547"/>
        </w:trPr>
        <w:tc>
          <w:tcPr>
            <w:tcW w:w="4009" w:type="dxa"/>
            <w:tcBorders>
              <w:top w:val="single" w:sz="18" w:space="0" w:color="auto"/>
              <w:left w:val="single" w:sz="18" w:space="0" w:color="auto"/>
            </w:tcBorders>
          </w:tcPr>
          <w:p w14:paraId="2CDAC784" w14:textId="4B4276F0" w:rsidR="006C7FE7" w:rsidRPr="00EA1EB9" w:rsidRDefault="007D197B" w:rsidP="007D197B">
            <w:r>
              <w:t>Uchádzač</w:t>
            </w:r>
            <w:r w:rsidR="006C7FE7" w:rsidRPr="00EA1EB9">
              <w:t>:</w:t>
            </w:r>
            <w:r w:rsidR="006C7FE7" w:rsidRPr="00EA1EB9">
              <w:tab/>
            </w:r>
          </w:p>
        </w:tc>
        <w:tc>
          <w:tcPr>
            <w:tcW w:w="501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024CEF8" w14:textId="77777777" w:rsidR="006C7FE7" w:rsidRPr="00EA1EB9" w:rsidRDefault="006C7FE7" w:rsidP="0087767A">
            <w:r>
              <w:t>IČ DPH:</w:t>
            </w:r>
          </w:p>
        </w:tc>
      </w:tr>
      <w:tr w:rsidR="006C7FE7" w:rsidRPr="00EA1EB9" w14:paraId="32935871" w14:textId="77777777" w:rsidTr="007D197B">
        <w:trPr>
          <w:trHeight w:val="547"/>
        </w:trPr>
        <w:tc>
          <w:tcPr>
            <w:tcW w:w="4009" w:type="dxa"/>
            <w:tcBorders>
              <w:left w:val="single" w:sz="18" w:space="0" w:color="auto"/>
            </w:tcBorders>
          </w:tcPr>
          <w:p w14:paraId="46A0B6C7" w14:textId="77777777" w:rsidR="006C7FE7" w:rsidRPr="00EA1EB9" w:rsidRDefault="006C7FE7" w:rsidP="0087767A">
            <w:r w:rsidRPr="00EA1EB9">
              <w:t>Sídlo:</w:t>
            </w:r>
          </w:p>
        </w:tc>
        <w:tc>
          <w:tcPr>
            <w:tcW w:w="5017" w:type="dxa"/>
            <w:gridSpan w:val="4"/>
            <w:tcBorders>
              <w:right w:val="single" w:sz="18" w:space="0" w:color="auto"/>
            </w:tcBorders>
          </w:tcPr>
          <w:p w14:paraId="1E90C2F1" w14:textId="77777777" w:rsidR="006C7FE7" w:rsidRPr="00EA1EB9" w:rsidRDefault="006C7FE7" w:rsidP="0087767A">
            <w:r>
              <w:t>Kontaktná osoba:</w:t>
            </w:r>
          </w:p>
        </w:tc>
      </w:tr>
      <w:tr w:rsidR="006C7FE7" w:rsidRPr="00EA1EB9" w14:paraId="5ECC3F08" w14:textId="77777777" w:rsidTr="007D197B">
        <w:trPr>
          <w:trHeight w:val="547"/>
        </w:trPr>
        <w:tc>
          <w:tcPr>
            <w:tcW w:w="4009" w:type="dxa"/>
            <w:tcBorders>
              <w:left w:val="single" w:sz="18" w:space="0" w:color="auto"/>
              <w:bottom w:val="single" w:sz="18" w:space="0" w:color="auto"/>
            </w:tcBorders>
          </w:tcPr>
          <w:p w14:paraId="59B4A610" w14:textId="77777777" w:rsidR="006C7FE7" w:rsidRPr="00EA1EB9" w:rsidRDefault="006C7FE7" w:rsidP="0087767A">
            <w:r w:rsidRPr="00EA1EB9">
              <w:t xml:space="preserve">IČO: </w:t>
            </w:r>
          </w:p>
        </w:tc>
        <w:tc>
          <w:tcPr>
            <w:tcW w:w="501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253AACD" w14:textId="77777777" w:rsidR="006C7FE7" w:rsidRPr="00EA1EB9" w:rsidRDefault="006C7FE7" w:rsidP="0087767A">
            <w:r>
              <w:t>Tel. / e-mail:</w:t>
            </w:r>
          </w:p>
        </w:tc>
      </w:tr>
      <w:tr w:rsidR="006C7FE7" w:rsidRPr="00EA1EB9" w14:paraId="6FE2B7E2" w14:textId="77777777" w:rsidTr="00BE38C4">
        <w:trPr>
          <w:trHeight w:val="264"/>
        </w:trPr>
        <w:tc>
          <w:tcPr>
            <w:tcW w:w="469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C9AF777" w14:textId="77777777" w:rsidR="006C7FE7" w:rsidRPr="00EA1EB9" w:rsidRDefault="006C7FE7" w:rsidP="0087767A">
            <w:pPr>
              <w:spacing w:line="276" w:lineRule="auto"/>
            </w:pPr>
            <w:r>
              <w:t>Názov činnosti:</w:t>
            </w:r>
          </w:p>
        </w:tc>
        <w:tc>
          <w:tcPr>
            <w:tcW w:w="152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0146DBE" w14:textId="77777777" w:rsidR="006C7FE7" w:rsidRPr="00D02D49" w:rsidRDefault="006C7FE7" w:rsidP="0087767A">
            <w:pPr>
              <w:spacing w:line="276" w:lineRule="auto"/>
              <w:rPr>
                <w:b/>
              </w:rPr>
            </w:pPr>
            <w:r w:rsidRPr="00D02D49">
              <w:rPr>
                <w:b/>
              </w:rPr>
              <w:t>cena bez DPH</w:t>
            </w:r>
          </w:p>
        </w:tc>
        <w:tc>
          <w:tcPr>
            <w:tcW w:w="138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AC2DFDF" w14:textId="77777777" w:rsidR="006C7FE7" w:rsidRPr="00D02D49" w:rsidRDefault="006C7FE7" w:rsidP="0087767A">
            <w:pPr>
              <w:spacing w:line="276" w:lineRule="auto"/>
              <w:jc w:val="center"/>
              <w:rPr>
                <w:b/>
              </w:rPr>
            </w:pPr>
            <w:r w:rsidRPr="00D02D49">
              <w:rPr>
                <w:b/>
              </w:rPr>
              <w:t>DPH</w:t>
            </w:r>
          </w:p>
        </w:tc>
        <w:tc>
          <w:tcPr>
            <w:tcW w:w="14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11363A6" w14:textId="0963BEE0" w:rsidR="006C7FE7" w:rsidRPr="00D02D49" w:rsidRDefault="006C7FE7" w:rsidP="0087767A">
            <w:pPr>
              <w:spacing w:line="276" w:lineRule="auto"/>
              <w:jc w:val="center"/>
              <w:rPr>
                <w:b/>
              </w:rPr>
            </w:pPr>
            <w:r w:rsidRPr="00D02D49">
              <w:rPr>
                <w:b/>
              </w:rPr>
              <w:t>cena s</w:t>
            </w:r>
            <w:r>
              <w:rPr>
                <w:b/>
              </w:rPr>
              <w:t> </w:t>
            </w:r>
            <w:r w:rsidRPr="00D02D49">
              <w:rPr>
                <w:b/>
              </w:rPr>
              <w:t>DPH</w:t>
            </w:r>
          </w:p>
        </w:tc>
      </w:tr>
      <w:tr w:rsidR="006C7FE7" w:rsidRPr="00EA1EB9" w14:paraId="2C6AA5D7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67B55E79" w14:textId="4FD9B279" w:rsidR="006C7FE7" w:rsidRPr="0011300B" w:rsidRDefault="006C7FE7" w:rsidP="0087767A">
            <w:pPr>
              <w:spacing w:line="276" w:lineRule="auto"/>
              <w:rPr>
                <w:b/>
              </w:rPr>
            </w:pPr>
            <w:r>
              <w:rPr>
                <w:b/>
              </w:rPr>
              <w:t>2.1</w:t>
            </w:r>
            <w:r w:rsidRPr="0011300B">
              <w:rPr>
                <w:b/>
              </w:rPr>
              <w:t>. Spracovanie geologického prieskumu</w:t>
            </w:r>
            <w:r w:rsidR="007D197B">
              <w:rPr>
                <w:b/>
              </w:rPr>
              <w:t xml:space="preserve"> (IGP)</w:t>
            </w:r>
          </w:p>
        </w:tc>
        <w:tc>
          <w:tcPr>
            <w:tcW w:w="1523" w:type="dxa"/>
            <w:vAlign w:val="center"/>
          </w:tcPr>
          <w:p w14:paraId="33F62E16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0652CB93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3158881E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5F35EB85" w14:textId="77777777" w:rsidTr="007D197B">
        <w:trPr>
          <w:trHeight w:val="454"/>
        </w:trPr>
        <w:tc>
          <w:tcPr>
            <w:tcW w:w="902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68F2C3" w14:textId="634B691E" w:rsidR="006C7FE7" w:rsidRDefault="006C7FE7" w:rsidP="0087767A">
            <w:pPr>
              <w:spacing w:line="276" w:lineRule="auto"/>
            </w:pPr>
            <w:r w:rsidRPr="0011300B">
              <w:rPr>
                <w:b/>
              </w:rPr>
              <w:t>2.</w:t>
            </w:r>
            <w:r>
              <w:rPr>
                <w:b/>
              </w:rPr>
              <w:t>2.</w:t>
            </w:r>
            <w:r w:rsidRPr="0011300B">
              <w:rPr>
                <w:b/>
              </w:rPr>
              <w:t xml:space="preserve"> Spracovanie projektovej dokumentácie pre územné rozhodnutie</w:t>
            </w:r>
            <w:r w:rsidR="007D197B">
              <w:rPr>
                <w:b/>
              </w:rPr>
              <w:t xml:space="preserve"> </w:t>
            </w:r>
            <w:r w:rsidR="007D197B" w:rsidRPr="00BE38C4">
              <w:t>(DUR)</w:t>
            </w:r>
          </w:p>
        </w:tc>
      </w:tr>
      <w:tr w:rsidR="006C7FE7" w:rsidRPr="00EA1EB9" w14:paraId="50B0D084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32992E80" w14:textId="644BCE9E" w:rsidR="006C7FE7" w:rsidRDefault="007D197B" w:rsidP="0043207E">
            <w:pPr>
              <w:pStyle w:val="Odsekzoznamu"/>
              <w:numPr>
                <w:ilvl w:val="0"/>
                <w:numId w:val="4"/>
              </w:numPr>
              <w:ind w:left="709" w:hanging="349"/>
            </w:pPr>
            <w:r>
              <w:t xml:space="preserve">Pozemné </w:t>
            </w:r>
            <w:r w:rsidR="006C7FE7">
              <w:t xml:space="preserve">objekty </w:t>
            </w:r>
          </w:p>
        </w:tc>
        <w:tc>
          <w:tcPr>
            <w:tcW w:w="1523" w:type="dxa"/>
            <w:vAlign w:val="center"/>
          </w:tcPr>
          <w:p w14:paraId="3999AE88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57C95C90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62F0F340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010279E0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2A3C31DE" w14:textId="77777777" w:rsidR="006C7FE7" w:rsidRDefault="006C7FE7" w:rsidP="0043207E">
            <w:pPr>
              <w:pStyle w:val="Odsekzoznamu"/>
              <w:numPr>
                <w:ilvl w:val="0"/>
                <w:numId w:val="4"/>
              </w:numPr>
              <w:ind w:left="709" w:hanging="349"/>
            </w:pPr>
            <w:r>
              <w:t xml:space="preserve">Spevnené a nespevnené plochy </w:t>
            </w:r>
          </w:p>
        </w:tc>
        <w:tc>
          <w:tcPr>
            <w:tcW w:w="1523" w:type="dxa"/>
            <w:vAlign w:val="center"/>
          </w:tcPr>
          <w:p w14:paraId="6251EA49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7B95EE26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41DE1CC5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0E638574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570A44B7" w14:textId="77777777" w:rsidR="006C7FE7" w:rsidRDefault="006C7FE7" w:rsidP="0043207E">
            <w:pPr>
              <w:pStyle w:val="Odsekzoznamu"/>
              <w:numPr>
                <w:ilvl w:val="0"/>
                <w:numId w:val="4"/>
              </w:numPr>
              <w:ind w:left="709" w:hanging="349"/>
            </w:pPr>
            <w:r>
              <w:t>Technická infraštruktúra</w:t>
            </w:r>
          </w:p>
        </w:tc>
        <w:tc>
          <w:tcPr>
            <w:tcW w:w="1523" w:type="dxa"/>
            <w:vAlign w:val="center"/>
          </w:tcPr>
          <w:p w14:paraId="3FFAFF1E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1B19F0A7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4D31E679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6DF75C62" w14:textId="77777777" w:rsidTr="007D197B">
        <w:trPr>
          <w:trHeight w:val="454"/>
        </w:trPr>
        <w:tc>
          <w:tcPr>
            <w:tcW w:w="902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37049" w14:textId="5F0CA0BA" w:rsidR="006C7FE7" w:rsidRDefault="006C7FE7" w:rsidP="0087767A">
            <w:pPr>
              <w:spacing w:line="276" w:lineRule="auto"/>
            </w:pPr>
            <w:r>
              <w:rPr>
                <w:b/>
              </w:rPr>
              <w:t>2.</w:t>
            </w:r>
            <w:r w:rsidRPr="0011300B">
              <w:rPr>
                <w:b/>
              </w:rPr>
              <w:t>3. Spracovanie projektovej dokumentácie pre stavebné povolenie</w:t>
            </w:r>
            <w:r w:rsidR="007D197B">
              <w:rPr>
                <w:b/>
              </w:rPr>
              <w:t xml:space="preserve"> </w:t>
            </w:r>
            <w:r w:rsidR="007D197B" w:rsidRPr="00BE38C4">
              <w:t>(DSP)</w:t>
            </w:r>
          </w:p>
        </w:tc>
      </w:tr>
      <w:tr w:rsidR="006C7FE7" w:rsidRPr="00EA1EB9" w14:paraId="56ABE201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45A020D3" w14:textId="30847366" w:rsidR="006C7FE7" w:rsidRDefault="007D197B" w:rsidP="0043207E">
            <w:pPr>
              <w:pStyle w:val="Odsekzoznamu"/>
              <w:numPr>
                <w:ilvl w:val="0"/>
                <w:numId w:val="5"/>
              </w:numPr>
              <w:ind w:left="567" w:hanging="283"/>
            </w:pPr>
            <w:r>
              <w:t xml:space="preserve">Pozemné </w:t>
            </w:r>
            <w:r w:rsidR="006C7FE7">
              <w:t>objekty</w:t>
            </w:r>
          </w:p>
        </w:tc>
        <w:tc>
          <w:tcPr>
            <w:tcW w:w="1523" w:type="dxa"/>
            <w:vAlign w:val="center"/>
          </w:tcPr>
          <w:p w14:paraId="2B1816FF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5636EE08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145687FE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3B6B67A8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1B0A2C30" w14:textId="77777777" w:rsidR="006C7FE7" w:rsidRDefault="006C7FE7" w:rsidP="0043207E">
            <w:pPr>
              <w:pStyle w:val="Odsekzoznamu"/>
              <w:numPr>
                <w:ilvl w:val="0"/>
                <w:numId w:val="5"/>
              </w:numPr>
              <w:ind w:left="567" w:hanging="283"/>
            </w:pPr>
            <w:r>
              <w:t>Spevnené a nespevnené plochy</w:t>
            </w:r>
          </w:p>
        </w:tc>
        <w:tc>
          <w:tcPr>
            <w:tcW w:w="1523" w:type="dxa"/>
            <w:vAlign w:val="center"/>
          </w:tcPr>
          <w:p w14:paraId="704DEF86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78EAC975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623F8F5A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1E62B53A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22746A74" w14:textId="77777777" w:rsidR="006C7FE7" w:rsidRDefault="006C7FE7" w:rsidP="0043207E">
            <w:pPr>
              <w:pStyle w:val="Odsekzoznamu"/>
              <w:numPr>
                <w:ilvl w:val="0"/>
                <w:numId w:val="5"/>
              </w:numPr>
              <w:ind w:left="567" w:hanging="283"/>
            </w:pPr>
            <w:r>
              <w:t xml:space="preserve"> Technická infraštruktúra</w:t>
            </w:r>
          </w:p>
        </w:tc>
        <w:tc>
          <w:tcPr>
            <w:tcW w:w="1523" w:type="dxa"/>
            <w:vAlign w:val="center"/>
          </w:tcPr>
          <w:p w14:paraId="6724B67C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0679A4CB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03B3A8E3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698C07BB" w14:textId="77777777" w:rsidTr="007D197B">
        <w:trPr>
          <w:trHeight w:val="454"/>
        </w:trPr>
        <w:tc>
          <w:tcPr>
            <w:tcW w:w="902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CF44B7" w14:textId="027EF0F1" w:rsidR="006C7FE7" w:rsidRDefault="006C7FE7" w:rsidP="0087767A">
            <w:pPr>
              <w:spacing w:line="276" w:lineRule="auto"/>
            </w:pPr>
            <w:r>
              <w:rPr>
                <w:b/>
              </w:rPr>
              <w:t>2.</w:t>
            </w:r>
            <w:r w:rsidRPr="0011300B">
              <w:rPr>
                <w:b/>
              </w:rPr>
              <w:t>4. Spracovanie projektovej dokumentácie pre realizáciu stavby</w:t>
            </w:r>
            <w:r w:rsidR="007D197B">
              <w:rPr>
                <w:b/>
              </w:rPr>
              <w:t xml:space="preserve"> </w:t>
            </w:r>
            <w:r w:rsidR="007D197B" w:rsidRPr="00BE38C4">
              <w:t>(DRS)</w:t>
            </w:r>
          </w:p>
        </w:tc>
      </w:tr>
      <w:tr w:rsidR="006C7FE7" w:rsidRPr="00EA1EB9" w14:paraId="7503B32B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3C117650" w14:textId="17EE6AD0" w:rsidR="006C7FE7" w:rsidRDefault="007D197B" w:rsidP="0043207E">
            <w:pPr>
              <w:pStyle w:val="Odsekzoznamu"/>
              <w:numPr>
                <w:ilvl w:val="0"/>
                <w:numId w:val="6"/>
              </w:numPr>
            </w:pPr>
            <w:r>
              <w:t xml:space="preserve">Pozemné </w:t>
            </w:r>
            <w:r w:rsidR="006C7FE7">
              <w:t>objekty</w:t>
            </w:r>
          </w:p>
        </w:tc>
        <w:tc>
          <w:tcPr>
            <w:tcW w:w="1523" w:type="dxa"/>
            <w:vAlign w:val="center"/>
          </w:tcPr>
          <w:p w14:paraId="04F4ABB0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396B437F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630940B1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2D45C850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29FD75E7" w14:textId="77777777" w:rsidR="006C7FE7" w:rsidRDefault="006C7FE7" w:rsidP="0043207E">
            <w:pPr>
              <w:pStyle w:val="Odsekzoznamu"/>
              <w:numPr>
                <w:ilvl w:val="0"/>
                <w:numId w:val="6"/>
              </w:numPr>
            </w:pPr>
            <w:r>
              <w:t>Spevnené a nespevnené plochy</w:t>
            </w:r>
          </w:p>
        </w:tc>
        <w:tc>
          <w:tcPr>
            <w:tcW w:w="1523" w:type="dxa"/>
            <w:vAlign w:val="center"/>
          </w:tcPr>
          <w:p w14:paraId="7BA0ED5D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67BF0FCE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27CE37F7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789DF578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vAlign w:val="center"/>
          </w:tcPr>
          <w:p w14:paraId="692266C6" w14:textId="77777777" w:rsidR="006C7FE7" w:rsidRDefault="006C7FE7" w:rsidP="0043207E">
            <w:pPr>
              <w:pStyle w:val="Odsekzoznamu"/>
              <w:numPr>
                <w:ilvl w:val="0"/>
                <w:numId w:val="6"/>
              </w:numPr>
            </w:pPr>
            <w:r>
              <w:t>Technická infraštruktúra</w:t>
            </w:r>
          </w:p>
        </w:tc>
        <w:tc>
          <w:tcPr>
            <w:tcW w:w="1523" w:type="dxa"/>
            <w:vAlign w:val="center"/>
          </w:tcPr>
          <w:p w14:paraId="67CD9F3B" w14:textId="77777777" w:rsidR="006C7FE7" w:rsidRPr="00EA1EB9" w:rsidRDefault="006C7FE7" w:rsidP="0087767A">
            <w:pPr>
              <w:spacing w:line="276" w:lineRule="auto"/>
            </w:pPr>
          </w:p>
        </w:tc>
        <w:tc>
          <w:tcPr>
            <w:tcW w:w="1389" w:type="dxa"/>
            <w:vAlign w:val="center"/>
          </w:tcPr>
          <w:p w14:paraId="56628A73" w14:textId="77777777" w:rsidR="006C7FE7" w:rsidRDefault="006C7FE7" w:rsidP="0087767A">
            <w:pPr>
              <w:spacing w:line="276" w:lineRule="auto"/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14:paraId="1D664CD3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10E117A8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B65E1E" w14:textId="5AEDFA35" w:rsidR="006C7FE7" w:rsidRDefault="006C7FE7" w:rsidP="00594B27">
            <w:pPr>
              <w:spacing w:line="276" w:lineRule="auto"/>
              <w:rPr>
                <w:b/>
              </w:rPr>
            </w:pPr>
            <w:r>
              <w:rPr>
                <w:b/>
              </w:rPr>
              <w:t>2.5.  Autorský dozor</w:t>
            </w:r>
            <w:r w:rsidR="007D197B">
              <w:rPr>
                <w:b/>
              </w:rPr>
              <w:t xml:space="preserve"> </w:t>
            </w:r>
            <w:r w:rsidR="007D197B" w:rsidRPr="00BE38C4">
              <w:t>(AD)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A4570CE" w14:textId="77777777" w:rsidR="006C7FE7" w:rsidRPr="00EA1EB9" w:rsidRDefault="006C7FE7" w:rsidP="0087767A"/>
        </w:tc>
        <w:tc>
          <w:tcPr>
            <w:tcW w:w="1389" w:type="dxa"/>
            <w:shd w:val="clear" w:color="auto" w:fill="auto"/>
            <w:vAlign w:val="center"/>
          </w:tcPr>
          <w:p w14:paraId="75054262" w14:textId="77777777" w:rsidR="006C7FE7" w:rsidRDefault="006C7FE7" w:rsidP="0087767A"/>
        </w:tc>
        <w:tc>
          <w:tcPr>
            <w:tcW w:w="14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D0A89A" w14:textId="77777777" w:rsidR="006C7FE7" w:rsidRDefault="006C7FE7" w:rsidP="0087767A">
            <w:pPr>
              <w:spacing w:line="276" w:lineRule="auto"/>
            </w:pPr>
          </w:p>
        </w:tc>
      </w:tr>
      <w:tr w:rsidR="006C7FE7" w:rsidRPr="00EA1EB9" w14:paraId="1E4B3DCD" w14:textId="77777777" w:rsidTr="007D197B">
        <w:trPr>
          <w:trHeight w:val="454"/>
        </w:trPr>
        <w:tc>
          <w:tcPr>
            <w:tcW w:w="469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55373D" w14:textId="77777777" w:rsidR="006C7FE7" w:rsidRDefault="006C7FE7" w:rsidP="0087767A">
            <w:pPr>
              <w:rPr>
                <w:b/>
              </w:rPr>
            </w:pPr>
            <w:r>
              <w:rPr>
                <w:b/>
              </w:rPr>
              <w:t>Celková cena za dodanie predmetu zákazky:</w:t>
            </w:r>
          </w:p>
        </w:tc>
        <w:tc>
          <w:tcPr>
            <w:tcW w:w="152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34E345" w14:textId="5C1AEF14" w:rsidR="006C7FE7" w:rsidDel="00B470BE" w:rsidRDefault="006C7FE7" w:rsidP="0087767A"/>
        </w:tc>
        <w:tc>
          <w:tcPr>
            <w:tcW w:w="138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FFAC2D" w14:textId="1052C2F6" w:rsidR="006C7FE7" w:rsidDel="00B470BE" w:rsidRDefault="006C7FE7" w:rsidP="0087767A"/>
        </w:tc>
        <w:tc>
          <w:tcPr>
            <w:tcW w:w="14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7D1996" w14:textId="520E1209" w:rsidR="006C7FE7" w:rsidDel="00B470BE" w:rsidRDefault="006C7FE7" w:rsidP="0087767A"/>
        </w:tc>
      </w:tr>
    </w:tbl>
    <w:p w14:paraId="478E9EB0" w14:textId="77777777" w:rsidR="006C7FE7" w:rsidRDefault="006C7FE7" w:rsidP="006C7FE7">
      <w:pPr>
        <w:spacing w:after="0"/>
        <w:jc w:val="both"/>
      </w:pPr>
    </w:p>
    <w:p w14:paraId="456AAF23" w14:textId="77777777" w:rsidR="006C7FE7" w:rsidRDefault="006C7FE7" w:rsidP="006C7FE7">
      <w:pPr>
        <w:spacing w:after="0"/>
        <w:jc w:val="center"/>
      </w:pPr>
      <w:r>
        <w:t>V ............................, dňa ..........................</w:t>
      </w:r>
    </w:p>
    <w:p w14:paraId="28CDAC74" w14:textId="77777777" w:rsidR="006C7FE7" w:rsidRDefault="006C7FE7" w:rsidP="006C7FE7">
      <w:pPr>
        <w:spacing w:after="0"/>
        <w:jc w:val="center"/>
      </w:pPr>
    </w:p>
    <w:p w14:paraId="755DB6B4" w14:textId="77777777" w:rsidR="006C7FE7" w:rsidRDefault="006C7FE7" w:rsidP="006C7FE7">
      <w:pPr>
        <w:spacing w:after="0"/>
        <w:jc w:val="center"/>
      </w:pPr>
    </w:p>
    <w:p w14:paraId="27370C0E" w14:textId="77777777" w:rsidR="006C7FE7" w:rsidRDefault="006C7FE7" w:rsidP="006C7FE7">
      <w:pPr>
        <w:spacing w:after="0"/>
        <w:jc w:val="center"/>
      </w:pPr>
      <w:r>
        <w:t>.............................................................</w:t>
      </w:r>
    </w:p>
    <w:p w14:paraId="05D647E3" w14:textId="77777777" w:rsidR="006C7FE7" w:rsidRDefault="006C7FE7" w:rsidP="006C7FE7">
      <w:pPr>
        <w:spacing w:after="0"/>
        <w:jc w:val="center"/>
      </w:pPr>
      <w:r>
        <w:t xml:space="preserve">podpis </w:t>
      </w:r>
    </w:p>
    <w:p w14:paraId="71D09BCC" w14:textId="3D7BBC19" w:rsidR="002B3219" w:rsidRDefault="006C7FE7" w:rsidP="00594B27">
      <w:pPr>
        <w:ind w:right="-284"/>
        <w:jc w:val="center"/>
      </w:pPr>
      <w:r>
        <w:t>meno, priezvisko, funkcia</w:t>
      </w:r>
    </w:p>
    <w:p w14:paraId="6922AD46" w14:textId="77777777" w:rsidR="0076493B" w:rsidRPr="008B1AE1" w:rsidRDefault="0076493B" w:rsidP="0076493B">
      <w:pPr>
        <w:rPr>
          <w:rFonts w:ascii="Arial" w:hAnsi="Arial" w:cs="Arial"/>
          <w:sz w:val="20"/>
          <w:szCs w:val="20"/>
        </w:rPr>
      </w:pPr>
    </w:p>
    <w:p w14:paraId="4B26E9A4" w14:textId="77777777" w:rsidR="0076493B" w:rsidRDefault="0076493B" w:rsidP="0076493B">
      <w:pPr>
        <w:rPr>
          <w:b/>
        </w:rPr>
      </w:pPr>
    </w:p>
    <w:p w14:paraId="1E3DAF75" w14:textId="3005ADE4" w:rsidR="0076493B" w:rsidRDefault="0076493B" w:rsidP="0076493B">
      <w:pPr>
        <w:rPr>
          <w:b/>
        </w:rPr>
      </w:pPr>
      <w:r>
        <w:rPr>
          <w:b/>
        </w:rPr>
        <w:lastRenderedPageBreak/>
        <w:t xml:space="preserve">Príloha č. 4 </w:t>
      </w:r>
    </w:p>
    <w:p w14:paraId="7849C792" w14:textId="3FEDBB78" w:rsidR="0076493B" w:rsidRPr="0076493B" w:rsidRDefault="0076493B" w:rsidP="0076493B">
      <w:pPr>
        <w:jc w:val="center"/>
        <w:rPr>
          <w:rFonts w:cstheme="minorHAnsi"/>
          <w:b/>
          <w:spacing w:val="20"/>
          <w:sz w:val="40"/>
          <w:szCs w:val="40"/>
        </w:rPr>
      </w:pPr>
      <w:r w:rsidRPr="0076493B">
        <w:rPr>
          <w:rFonts w:cstheme="minorHAnsi"/>
          <w:b/>
          <w:spacing w:val="20"/>
          <w:sz w:val="40"/>
          <w:szCs w:val="40"/>
        </w:rPr>
        <w:t xml:space="preserve">Návrh na plnenie kritérií                                </w:t>
      </w:r>
      <w:r w:rsidRPr="0076493B">
        <w:rPr>
          <w:rFonts w:cstheme="minorHAnsi"/>
        </w:rPr>
        <w:t>predložený v rámci zadávania nadlimitnej zákazky na predmet zákazky:</w:t>
      </w:r>
      <w:r w:rsidRPr="0076493B">
        <w:rPr>
          <w:rFonts w:cstheme="minorHAnsi"/>
          <w:b/>
          <w:spacing w:val="20"/>
          <w:sz w:val="40"/>
          <w:szCs w:val="40"/>
        </w:rPr>
        <w:t xml:space="preserve">                 </w:t>
      </w:r>
      <w:r w:rsidRPr="0076493B">
        <w:rPr>
          <w:rFonts w:cstheme="minorHAnsi"/>
          <w:b/>
        </w:rPr>
        <w:t>Projektová dokumentácia „Areál Zdroje Zeme a.s., Horný Jatov“</w:t>
      </w:r>
      <w:r w:rsidRPr="0076493B">
        <w:rPr>
          <w:rFonts w:cstheme="minorHAnsi"/>
          <w:b/>
          <w:spacing w:val="20"/>
          <w:sz w:val="40"/>
          <w:szCs w:val="40"/>
        </w:rPr>
        <w:t xml:space="preserve">                          </w:t>
      </w:r>
      <w:r w:rsidRPr="0076493B">
        <w:rPr>
          <w:rFonts w:cstheme="minorHAnsi"/>
          <w:b/>
        </w:rPr>
        <w:t>ČASŤ I.</w:t>
      </w:r>
      <w:r w:rsidRPr="0076493B">
        <w:rPr>
          <w:rFonts w:cstheme="minorHAnsi"/>
          <w:b/>
          <w:spacing w:val="20"/>
          <w:sz w:val="40"/>
          <w:szCs w:val="40"/>
        </w:rPr>
        <w:t xml:space="preserve">                                                                          </w:t>
      </w:r>
      <w:r w:rsidRPr="0076493B">
        <w:rPr>
          <w:rFonts w:cstheme="minorHAnsi"/>
        </w:rPr>
        <w:t xml:space="preserve">pre verejného obstarávateľa:                                                                                                                          </w:t>
      </w:r>
      <w:r w:rsidRPr="0076493B">
        <w:rPr>
          <w:rFonts w:cstheme="minorHAnsi"/>
          <w:b/>
        </w:rPr>
        <w:t>Zdroje Zeme a.s., Strojárenská 1, 900 27 Bernolákovo</w:t>
      </w:r>
    </w:p>
    <w:p w14:paraId="417A1CCE" w14:textId="77777777" w:rsidR="0076493B" w:rsidRPr="0076493B" w:rsidRDefault="0076493B" w:rsidP="0076493B">
      <w:pPr>
        <w:spacing w:after="120"/>
        <w:jc w:val="center"/>
        <w:rPr>
          <w:rFonts w:cstheme="minorHAnsi"/>
        </w:rPr>
      </w:pPr>
      <w:r w:rsidRPr="0076493B">
        <w:rPr>
          <w:rFonts w:cstheme="minorHAnsi"/>
        </w:rPr>
        <w:t>Predkladá uchádzač:</w:t>
      </w:r>
    </w:p>
    <w:tbl>
      <w:tblPr>
        <w:tblW w:w="90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9"/>
        <w:gridCol w:w="894"/>
        <w:gridCol w:w="3013"/>
        <w:gridCol w:w="3014"/>
      </w:tblGrid>
      <w:tr w:rsidR="0076493B" w14:paraId="361868EF" w14:textId="77777777" w:rsidTr="0076493B">
        <w:trPr>
          <w:trHeight w:val="499"/>
          <w:jc w:val="center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FF2EA" w14:textId="32C6DD32" w:rsidR="0076493B" w:rsidRPr="00E1773C" w:rsidRDefault="0076493B" w:rsidP="00F12E89">
            <w:r>
              <w:t>Obchodný názov</w:t>
            </w:r>
            <w:r w:rsidRPr="00E1773C">
              <w:t>:</w:t>
            </w:r>
          </w:p>
        </w:tc>
        <w:tc>
          <w:tcPr>
            <w:tcW w:w="69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06B9F2" w14:textId="77777777" w:rsidR="0076493B" w:rsidRPr="00E1773C" w:rsidRDefault="0076493B" w:rsidP="00F12E89"/>
        </w:tc>
      </w:tr>
      <w:tr w:rsidR="0076493B" w14:paraId="64E3C747" w14:textId="77777777" w:rsidTr="0076493B">
        <w:trPr>
          <w:trHeight w:val="999"/>
          <w:jc w:val="center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E6194" w14:textId="77777777" w:rsidR="0076493B" w:rsidRPr="00E1773C" w:rsidRDefault="0076493B" w:rsidP="00F12E89">
            <w:r w:rsidRPr="00E1773C">
              <w:t>Sídlo: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7252EA" w14:textId="77777777" w:rsidR="0076493B" w:rsidRPr="00E1773C" w:rsidRDefault="0076493B" w:rsidP="00F12E89"/>
        </w:tc>
      </w:tr>
      <w:tr w:rsidR="0076493B" w14:paraId="1A195DB9" w14:textId="77777777" w:rsidTr="0076493B">
        <w:trPr>
          <w:trHeight w:val="499"/>
          <w:jc w:val="center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0DAB1" w14:textId="3C83FB8A" w:rsidR="0076493B" w:rsidRPr="00E1773C" w:rsidRDefault="0076493B" w:rsidP="00F12E89">
            <w:r w:rsidRPr="00E1773C">
              <w:t>IČO</w:t>
            </w:r>
            <w:r>
              <w:t>/DRČ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B2815B" w14:textId="77777777" w:rsidR="0076493B" w:rsidRPr="00E1773C" w:rsidRDefault="0076493B" w:rsidP="00F12E89"/>
        </w:tc>
      </w:tr>
      <w:tr w:rsidR="0076493B" w14:paraId="33FD254B" w14:textId="77777777" w:rsidTr="0076493B">
        <w:trPr>
          <w:trHeight w:val="499"/>
          <w:jc w:val="center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D37A1" w14:textId="77777777" w:rsidR="0076493B" w:rsidRPr="00E1773C" w:rsidRDefault="0076493B" w:rsidP="00F12E89">
            <w:r w:rsidRPr="00E1773C">
              <w:t>Internetová adresa:</w:t>
            </w:r>
          </w:p>
          <w:p w14:paraId="13BC08E3" w14:textId="77777777" w:rsidR="0076493B" w:rsidRPr="00E1773C" w:rsidRDefault="0076493B" w:rsidP="00F12E89">
            <w:r w:rsidRPr="00E1773C">
              <w:t>Fax: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ADA76F" w14:textId="77777777" w:rsidR="0076493B" w:rsidRPr="00E1773C" w:rsidRDefault="0076493B" w:rsidP="00F12E89"/>
        </w:tc>
      </w:tr>
      <w:tr w:rsidR="0076493B" w14:paraId="52F7F795" w14:textId="77777777" w:rsidTr="0076493B">
        <w:trPr>
          <w:trHeight w:val="442"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18C6B2A" w14:textId="77777777" w:rsidR="0076493B" w:rsidRPr="00E1773C" w:rsidRDefault="0076493B" w:rsidP="00F12E89">
            <w:pPr>
              <w:jc w:val="center"/>
            </w:pPr>
            <w:r w:rsidRPr="00E1773C">
              <w:rPr>
                <w:b/>
              </w:rPr>
              <w:t>Kontaktná osoba:</w:t>
            </w:r>
          </w:p>
        </w:tc>
      </w:tr>
      <w:tr w:rsidR="0076493B" w14:paraId="3B29377C" w14:textId="77777777" w:rsidTr="0076493B">
        <w:trPr>
          <w:trHeight w:val="442"/>
          <w:jc w:val="center"/>
        </w:trPr>
        <w:tc>
          <w:tcPr>
            <w:tcW w:w="30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E1FA5B" w14:textId="77777777" w:rsidR="0076493B" w:rsidRPr="00E1773C" w:rsidRDefault="0076493B" w:rsidP="00F12E89">
            <w:pPr>
              <w:jc w:val="center"/>
            </w:pPr>
            <w:r w:rsidRPr="00E1773C">
              <w:t>Meno a priezvisko: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4E25C3" w14:textId="77777777" w:rsidR="0076493B" w:rsidRPr="00E1773C" w:rsidRDefault="0076493B" w:rsidP="00F12E89">
            <w:pPr>
              <w:jc w:val="center"/>
            </w:pPr>
            <w:r w:rsidRPr="00E1773C">
              <w:t>Mail: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0B863B" w14:textId="77777777" w:rsidR="0076493B" w:rsidRPr="00E1773C" w:rsidRDefault="0076493B" w:rsidP="00F12E89">
            <w:pPr>
              <w:jc w:val="center"/>
            </w:pPr>
            <w:r w:rsidRPr="00E1773C">
              <w:t>Telefón:</w:t>
            </w:r>
          </w:p>
        </w:tc>
      </w:tr>
      <w:tr w:rsidR="0076493B" w14:paraId="6E9187E8" w14:textId="77777777" w:rsidTr="0076493B">
        <w:trPr>
          <w:trHeight w:val="499"/>
          <w:jc w:val="center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374276C6" w14:textId="77777777" w:rsidR="0076493B" w:rsidRPr="00E1773C" w:rsidRDefault="0076493B" w:rsidP="00F12E89"/>
        </w:tc>
        <w:tc>
          <w:tcPr>
            <w:tcW w:w="30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D364E5" w14:textId="77777777" w:rsidR="0076493B" w:rsidRPr="00E1773C" w:rsidRDefault="0076493B" w:rsidP="00F12E89"/>
        </w:tc>
        <w:tc>
          <w:tcPr>
            <w:tcW w:w="301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47D26C4C" w14:textId="77777777" w:rsidR="0076493B" w:rsidRPr="00E1773C" w:rsidRDefault="0076493B" w:rsidP="00F12E89"/>
        </w:tc>
      </w:tr>
      <w:tr w:rsidR="0076493B" w14:paraId="0A5E82B2" w14:textId="77777777" w:rsidTr="0076493B">
        <w:trPr>
          <w:trHeight w:val="499"/>
          <w:jc w:val="center"/>
        </w:trPr>
        <w:tc>
          <w:tcPr>
            <w:tcW w:w="3013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17C97D" w14:textId="77777777" w:rsidR="0076493B" w:rsidRPr="00E1773C" w:rsidRDefault="0076493B" w:rsidP="00F12E89"/>
        </w:tc>
        <w:tc>
          <w:tcPr>
            <w:tcW w:w="301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9A425" w14:textId="77777777" w:rsidR="0076493B" w:rsidRPr="00E1773C" w:rsidRDefault="0076493B" w:rsidP="00F12E89"/>
        </w:tc>
        <w:tc>
          <w:tcPr>
            <w:tcW w:w="3013" w:type="dxa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3AC9DA" w14:textId="77777777" w:rsidR="0076493B" w:rsidRPr="00E1773C" w:rsidRDefault="0076493B" w:rsidP="00F12E89"/>
        </w:tc>
      </w:tr>
    </w:tbl>
    <w:p w14:paraId="66C8999D" w14:textId="77777777" w:rsidR="0076493B" w:rsidRPr="00E1773C" w:rsidRDefault="0076493B" w:rsidP="0076493B">
      <w:pPr>
        <w:spacing w:before="120" w:after="120"/>
        <w:jc w:val="center"/>
        <w:rPr>
          <w:b/>
          <w:sz w:val="28"/>
          <w:szCs w:val="28"/>
        </w:rPr>
      </w:pPr>
      <w:r w:rsidRPr="00E1773C">
        <w:rPr>
          <w:b/>
          <w:sz w:val="28"/>
          <w:szCs w:val="28"/>
        </w:rPr>
        <w:t>Plnenie kritérií</w:t>
      </w:r>
    </w:p>
    <w:tbl>
      <w:tblPr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106"/>
        <w:gridCol w:w="1243"/>
        <w:gridCol w:w="1700"/>
      </w:tblGrid>
      <w:tr w:rsidR="00AA35A2" w14:paraId="00776E93" w14:textId="77777777" w:rsidTr="00AA35A2">
        <w:trPr>
          <w:trHeight w:val="241"/>
          <w:jc w:val="center"/>
        </w:trPr>
        <w:tc>
          <w:tcPr>
            <w:tcW w:w="6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161557" w14:textId="77777777" w:rsidR="00AA35A2" w:rsidRPr="00A644F6" w:rsidRDefault="00AA35A2" w:rsidP="00F12E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D82F3" w14:textId="36498CE8" w:rsidR="00AA35A2" w:rsidRDefault="00AA35A2" w:rsidP="00AA35A2">
            <w:pPr>
              <w:jc w:val="center"/>
              <w:rPr>
                <w:b/>
              </w:rPr>
            </w:pPr>
            <w:r>
              <w:rPr>
                <w:b/>
              </w:rPr>
              <w:t>Váhovosť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CD55DAC" w14:textId="2BA2A1B8" w:rsidR="00AA35A2" w:rsidRDefault="00AA35A2" w:rsidP="00F12E89">
            <w:pPr>
              <w:jc w:val="center"/>
              <w:rPr>
                <w:b/>
              </w:rPr>
            </w:pPr>
            <w:r>
              <w:rPr>
                <w:b/>
              </w:rPr>
              <w:t>V EUR bez DPH</w:t>
            </w:r>
          </w:p>
        </w:tc>
      </w:tr>
      <w:tr w:rsidR="00AA35A2" w14:paraId="19CA14AF" w14:textId="2D90900E" w:rsidTr="00AA35A2">
        <w:trPr>
          <w:trHeight w:val="1964"/>
          <w:jc w:val="center"/>
        </w:trPr>
        <w:tc>
          <w:tcPr>
            <w:tcW w:w="6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E0768C" w14:textId="77777777" w:rsidR="00AA35A2" w:rsidRDefault="00AA35A2" w:rsidP="00F12E89">
            <w:pPr>
              <w:jc w:val="both"/>
              <w:rPr>
                <w:b/>
                <w:sz w:val="20"/>
                <w:szCs w:val="20"/>
              </w:rPr>
            </w:pPr>
            <w:r w:rsidRPr="00A644F6">
              <w:rPr>
                <w:b/>
                <w:sz w:val="20"/>
                <w:szCs w:val="20"/>
              </w:rPr>
              <w:t>Kritérium č. 1:</w:t>
            </w:r>
            <w:r>
              <w:rPr>
                <w:b/>
                <w:sz w:val="20"/>
                <w:szCs w:val="20"/>
              </w:rPr>
              <w:t xml:space="preserve"> Celková cena za ČASŤ I.</w:t>
            </w:r>
          </w:p>
          <w:p w14:paraId="4838BE81" w14:textId="05ADA5FB" w:rsidR="00AA35A2" w:rsidRPr="0076493B" w:rsidRDefault="00AA35A2" w:rsidP="00F12E89">
            <w:pPr>
              <w:jc w:val="both"/>
              <w:rPr>
                <w:b/>
                <w:sz w:val="20"/>
                <w:szCs w:val="20"/>
              </w:rPr>
            </w:pPr>
            <w:r w:rsidRPr="00E1773C">
              <w:rPr>
                <w:sz w:val="16"/>
                <w:szCs w:val="16"/>
              </w:rPr>
              <w:t>Celková zmluvná cena v eurách, ktorou sa rozumie celková konečná zmluvná cena za predmet zákazky v eurách vypočítaná podľa súťažných podkladov, v súlade s časťou Spôsob určenia ceny.</w:t>
            </w:r>
            <w:r>
              <w:rPr>
                <w:sz w:val="16"/>
                <w:szCs w:val="16"/>
              </w:rPr>
              <w:t xml:space="preserve"> </w:t>
            </w:r>
            <w:r w:rsidRPr="00E1773C">
              <w:rPr>
                <w:sz w:val="16"/>
                <w:szCs w:val="16"/>
              </w:rPr>
              <w:t>Ak uchádzač nie je platcom DPH, upozorní na túto skutočnosť, uvedie cenu bez DPH a sadzbu DPH 0 %. Vyhodnocovaná bude konečná cena, teda cena, ktorú verejný obstarávateľ skutočne uhradí za predmet zákazky a to bez ohľadu na to, či je uchádzačom pl</w:t>
            </w:r>
            <w:r>
              <w:rPr>
                <w:sz w:val="16"/>
                <w:szCs w:val="16"/>
              </w:rPr>
              <w:t>a</w:t>
            </w:r>
            <w:r w:rsidRPr="00E1773C">
              <w:rPr>
                <w:sz w:val="16"/>
                <w:szCs w:val="16"/>
              </w:rPr>
              <w:t>tca alebo nepl</w:t>
            </w:r>
            <w:r>
              <w:rPr>
                <w:sz w:val="16"/>
                <w:szCs w:val="16"/>
              </w:rPr>
              <w:t>atca</w:t>
            </w:r>
            <w:r w:rsidRPr="00E1773C">
              <w:rPr>
                <w:sz w:val="16"/>
                <w:szCs w:val="16"/>
              </w:rPr>
              <w:t xml:space="preserve"> DPH.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F143FD" w14:textId="1F5BDC0D" w:rsidR="00AA35A2" w:rsidRDefault="00AA35A2" w:rsidP="00F12E89">
            <w:pPr>
              <w:jc w:val="center"/>
              <w:rPr>
                <w:b/>
              </w:rPr>
            </w:pPr>
            <w:r>
              <w:rPr>
                <w:b/>
              </w:rPr>
              <w:t>Maximálne 100 bodov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DF337D7" w14:textId="77777777" w:rsidR="00AA35A2" w:rsidRDefault="00AA35A2" w:rsidP="00F12E89">
            <w:pPr>
              <w:jc w:val="center"/>
              <w:rPr>
                <w:b/>
              </w:rPr>
            </w:pPr>
          </w:p>
        </w:tc>
      </w:tr>
    </w:tbl>
    <w:p w14:paraId="2F408D56" w14:textId="77777777" w:rsidR="0076493B" w:rsidRDefault="0076493B" w:rsidP="0076493B"/>
    <w:p w14:paraId="15AAA34B" w14:textId="348D92F6" w:rsidR="0076493B" w:rsidRDefault="0076493B" w:rsidP="0076493B">
      <w:pPr>
        <w:jc w:val="center"/>
      </w:pPr>
      <w:r w:rsidRPr="00E1773C">
        <w:t>V .............................. dňa ......................</w:t>
      </w:r>
    </w:p>
    <w:p w14:paraId="364BB3B8" w14:textId="77777777" w:rsidR="0076493B" w:rsidRPr="00E1773C" w:rsidRDefault="0076493B" w:rsidP="0076493B">
      <w:pPr>
        <w:jc w:val="center"/>
      </w:pPr>
    </w:p>
    <w:p w14:paraId="757D8155" w14:textId="002CDFA6" w:rsidR="0076493B" w:rsidRPr="0076493B" w:rsidRDefault="0076493B" w:rsidP="0076493B">
      <w:pPr>
        <w:pBdr>
          <w:top w:val="dotted" w:sz="4" w:space="1" w:color="auto"/>
        </w:pBdr>
        <w:jc w:val="center"/>
      </w:pPr>
      <w:r w:rsidRPr="00E1773C">
        <w:t xml:space="preserve">Podpis </w:t>
      </w:r>
      <w:r>
        <w:t>štatutárneho zástupcu</w:t>
      </w:r>
    </w:p>
    <w:sectPr w:rsidR="0076493B" w:rsidRPr="0076493B" w:rsidSect="00645FF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4376" w14:textId="77777777" w:rsidR="004C5280" w:rsidRDefault="004C5280" w:rsidP="00423CDA">
      <w:pPr>
        <w:spacing w:after="0" w:line="240" w:lineRule="auto"/>
      </w:pPr>
      <w:r>
        <w:separator/>
      </w:r>
    </w:p>
  </w:endnote>
  <w:endnote w:type="continuationSeparator" w:id="0">
    <w:p w14:paraId="73AF1BED" w14:textId="77777777" w:rsidR="004C5280" w:rsidRDefault="004C5280" w:rsidP="0042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7A4A" w14:textId="77777777" w:rsidR="004C5280" w:rsidRDefault="004C5280" w:rsidP="00423CDA">
      <w:pPr>
        <w:spacing w:after="0" w:line="240" w:lineRule="auto"/>
      </w:pPr>
      <w:r>
        <w:separator/>
      </w:r>
    </w:p>
  </w:footnote>
  <w:footnote w:type="continuationSeparator" w:id="0">
    <w:p w14:paraId="1B33393E" w14:textId="77777777" w:rsidR="004C5280" w:rsidRDefault="004C5280" w:rsidP="0042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4199" w14:textId="77777777" w:rsidR="0087767A" w:rsidRPr="00070154" w:rsidRDefault="0087767A" w:rsidP="000A6087">
    <w:pPr>
      <w:spacing w:after="0" w:line="240" w:lineRule="auto"/>
      <w:ind w:left="142"/>
      <w:rPr>
        <w:rFonts w:ascii="Tahoma" w:hAnsi="Tahoma" w:cs="Tahoma"/>
        <w:sz w:val="24"/>
        <w:szCs w:val="24"/>
        <w:vertAlign w:val="superscript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A8A16B" wp14:editId="0CCAABE1">
          <wp:simplePos x="0" y="0"/>
          <wp:positionH relativeFrom="column">
            <wp:posOffset>5043805</wp:posOffset>
          </wp:positionH>
          <wp:positionV relativeFrom="paragraph">
            <wp:posOffset>-21590</wp:posOffset>
          </wp:positionV>
          <wp:extent cx="1008889" cy="538513"/>
          <wp:effectExtent l="0" t="0" r="0" b="0"/>
          <wp:wrapNone/>
          <wp:docPr id="1" name="Obrázok 1" descr="Výsledok vyhľadávania obrázkov pre dopyt zdroje zeme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zdroje zeme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89" cy="53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DB1">
      <w:rPr>
        <w:rFonts w:ascii="Tahoma" w:hAnsi="Tahoma" w:cs="Tahoma"/>
        <w:b/>
        <w:sz w:val="24"/>
        <w:szCs w:val="24"/>
      </w:rPr>
      <w:t>Zdroje Zeme a.s.</w:t>
    </w:r>
    <w:r w:rsidRPr="00C90DB1">
      <w:rPr>
        <w:rFonts w:ascii="Tahoma" w:hAnsi="Tahoma" w:cs="Tahoma"/>
        <w:sz w:val="24"/>
        <w:szCs w:val="24"/>
      </w:rPr>
      <w:t xml:space="preserve"> </w:t>
    </w:r>
    <w:r w:rsidRPr="00070154">
      <w:rPr>
        <w:rFonts w:ascii="Tahoma" w:hAnsi="Tahoma" w:cs="Tahoma"/>
        <w:sz w:val="24"/>
        <w:szCs w:val="24"/>
        <w:vertAlign w:val="superscript"/>
      </w:rPr>
      <w:t>®</w:t>
    </w:r>
  </w:p>
  <w:p w14:paraId="7EC256A1" w14:textId="77777777" w:rsidR="0087767A" w:rsidRPr="00FC4C20" w:rsidRDefault="0087767A" w:rsidP="000A6087">
    <w:pPr>
      <w:spacing w:after="0" w:line="240" w:lineRule="auto"/>
      <w:ind w:left="142"/>
      <w:rPr>
        <w:rFonts w:ascii="Tahoma" w:hAnsi="Tahoma" w:cs="Tahoma"/>
        <w:sz w:val="16"/>
        <w:szCs w:val="16"/>
      </w:rPr>
    </w:pPr>
    <w:r w:rsidRPr="00FC4C20">
      <w:rPr>
        <w:rFonts w:ascii="Tahoma" w:hAnsi="Tahoma" w:cs="Tahoma"/>
        <w:sz w:val="16"/>
        <w:szCs w:val="16"/>
      </w:rPr>
      <w:t>Strojárenská 1, 900 27 Bernolákovo,  SK</w:t>
    </w:r>
  </w:p>
  <w:p w14:paraId="00826CB5" w14:textId="77777777" w:rsidR="0087767A" w:rsidRPr="00FC4C20" w:rsidRDefault="0087767A" w:rsidP="000A6087">
    <w:pPr>
      <w:spacing w:after="0" w:line="240" w:lineRule="auto"/>
      <w:ind w:left="142"/>
      <w:rPr>
        <w:rFonts w:ascii="Tahoma" w:hAnsi="Tahoma" w:cs="Tahoma"/>
        <w:sz w:val="16"/>
        <w:szCs w:val="16"/>
      </w:rPr>
    </w:pPr>
    <w:r w:rsidRPr="00FC4C20">
      <w:rPr>
        <w:rFonts w:ascii="Tahoma" w:hAnsi="Tahoma" w:cs="Tahoma"/>
        <w:sz w:val="16"/>
        <w:szCs w:val="16"/>
      </w:rPr>
      <w:t>IČO 50460137 • DIČ DPH SK2120349990</w:t>
    </w:r>
  </w:p>
  <w:p w14:paraId="249DAC25" w14:textId="3131AD6D" w:rsidR="0087767A" w:rsidRPr="00FC4C20" w:rsidRDefault="004C5280" w:rsidP="000A6087">
    <w:pPr>
      <w:spacing w:after="0" w:line="240" w:lineRule="auto"/>
      <w:ind w:left="142"/>
      <w:rPr>
        <w:rFonts w:ascii="Tahoma" w:hAnsi="Tahoma" w:cs="Tahoma"/>
        <w:sz w:val="16"/>
        <w:szCs w:val="16"/>
      </w:rPr>
    </w:pPr>
    <w:hyperlink r:id="rId2" w:history="1">
      <w:r w:rsidR="0087767A" w:rsidRPr="00FC4C20">
        <w:rPr>
          <w:rStyle w:val="Hypertextovprepojenie"/>
          <w:rFonts w:ascii="Tahoma" w:hAnsi="Tahoma" w:cs="Tahoma"/>
          <w:sz w:val="16"/>
          <w:szCs w:val="16"/>
        </w:rPr>
        <w:t>info</w:t>
      </w:r>
      <w:r w:rsidR="0087767A" w:rsidRPr="008C49C2">
        <w:rPr>
          <w:rStyle w:val="Hypertextovprepojenie"/>
          <w:rFonts w:ascii="Tahoma" w:hAnsi="Tahoma" w:cs="Tahoma"/>
          <w:sz w:val="16"/>
          <w:szCs w:val="16"/>
        </w:rPr>
        <w:t>@</w:t>
      </w:r>
      <w:r w:rsidR="0087767A" w:rsidRPr="00FC4C20">
        <w:rPr>
          <w:rStyle w:val="Hypertextovprepojenie"/>
          <w:rFonts w:ascii="Tahoma" w:hAnsi="Tahoma" w:cs="Tahoma"/>
          <w:sz w:val="16"/>
          <w:szCs w:val="16"/>
        </w:rPr>
        <w:t>zdrojezeme.eu</w:t>
      </w:r>
    </w:hyperlink>
    <w:r w:rsidR="0087767A" w:rsidRPr="00FC4C20">
      <w:rPr>
        <w:rFonts w:ascii="Tahoma" w:hAnsi="Tahoma" w:cs="Tahoma"/>
        <w:sz w:val="16"/>
        <w:szCs w:val="16"/>
      </w:rPr>
      <w:t xml:space="preserve"> </w:t>
    </w:r>
    <w:hyperlink r:id="rId3" w:history="1">
      <w:r w:rsidR="0087767A" w:rsidRPr="00FC4C20">
        <w:rPr>
          <w:rStyle w:val="Hypertextovprepojenie"/>
          <w:rFonts w:ascii="Tahoma" w:hAnsi="Tahoma" w:cs="Tahoma"/>
          <w:sz w:val="16"/>
          <w:szCs w:val="16"/>
        </w:rPr>
        <w:t>www.zdrojezeme.eu</w:t>
      </w:r>
    </w:hyperlink>
    <w:r w:rsidR="0087767A" w:rsidRPr="00FC4C20">
      <w:rPr>
        <w:rFonts w:ascii="Tahoma" w:hAnsi="Tahoma" w:cs="Tahoma"/>
        <w:sz w:val="16"/>
        <w:szCs w:val="16"/>
      </w:rPr>
      <w:t xml:space="preserve">    </w:t>
    </w:r>
  </w:p>
  <w:p w14:paraId="4FE1D242" w14:textId="77777777" w:rsidR="0087767A" w:rsidRPr="00070154" w:rsidRDefault="0087767A" w:rsidP="000A6087">
    <w:pPr>
      <w:spacing w:after="0" w:line="240" w:lineRule="auto"/>
      <w:ind w:left="142" w:right="-56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273"/>
    <w:multiLevelType w:val="hybridMultilevel"/>
    <w:tmpl w:val="F4D425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444"/>
    <w:multiLevelType w:val="hybridMultilevel"/>
    <w:tmpl w:val="35E61878"/>
    <w:lvl w:ilvl="0" w:tplc="4D38C2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1AED"/>
    <w:multiLevelType w:val="multilevel"/>
    <w:tmpl w:val="3466A1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3" w15:restartNumberingAfterBreak="0">
    <w:nsid w:val="145C4F49"/>
    <w:multiLevelType w:val="multilevel"/>
    <w:tmpl w:val="46EE7F56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4" w15:restartNumberingAfterBreak="0">
    <w:nsid w:val="174C7A27"/>
    <w:multiLevelType w:val="hybridMultilevel"/>
    <w:tmpl w:val="20248D64"/>
    <w:lvl w:ilvl="0" w:tplc="7AEC360E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B507E3"/>
    <w:multiLevelType w:val="hybridMultilevel"/>
    <w:tmpl w:val="536A9FAE"/>
    <w:lvl w:ilvl="0" w:tplc="68FE3B8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9C179E"/>
    <w:multiLevelType w:val="multilevel"/>
    <w:tmpl w:val="D5860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A66837"/>
    <w:multiLevelType w:val="hybridMultilevel"/>
    <w:tmpl w:val="DBAE40FA"/>
    <w:lvl w:ilvl="0" w:tplc="853E19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7F52384"/>
    <w:multiLevelType w:val="multilevel"/>
    <w:tmpl w:val="84E263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C16D6"/>
    <w:multiLevelType w:val="hybridMultilevel"/>
    <w:tmpl w:val="A7D42290"/>
    <w:lvl w:ilvl="0" w:tplc="BDA05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1FEA"/>
    <w:multiLevelType w:val="hybridMultilevel"/>
    <w:tmpl w:val="EBA00EEA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6AC2055"/>
    <w:multiLevelType w:val="hybridMultilevel"/>
    <w:tmpl w:val="D9ECAE30"/>
    <w:lvl w:ilvl="0" w:tplc="F3F0F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437F7"/>
    <w:multiLevelType w:val="hybridMultilevel"/>
    <w:tmpl w:val="9DDEF0E0"/>
    <w:lvl w:ilvl="0" w:tplc="88EA0BE4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A827A11"/>
    <w:multiLevelType w:val="hybridMultilevel"/>
    <w:tmpl w:val="3D56606A"/>
    <w:lvl w:ilvl="0" w:tplc="3E64D8F0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C4F74"/>
    <w:multiLevelType w:val="hybridMultilevel"/>
    <w:tmpl w:val="CA281702"/>
    <w:lvl w:ilvl="0" w:tplc="041B000F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645C"/>
    <w:multiLevelType w:val="hybridMultilevel"/>
    <w:tmpl w:val="1E003A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EF2E81"/>
    <w:multiLevelType w:val="hybridMultilevel"/>
    <w:tmpl w:val="2AFA28E2"/>
    <w:lvl w:ilvl="0" w:tplc="F2C292F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BB4366"/>
    <w:multiLevelType w:val="hybridMultilevel"/>
    <w:tmpl w:val="BC42E080"/>
    <w:lvl w:ilvl="0" w:tplc="5D28386C">
      <w:start w:val="1"/>
      <w:numFmt w:val="decimal"/>
      <w:lvlText w:val="1.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70CD3E4F"/>
    <w:multiLevelType w:val="multilevel"/>
    <w:tmpl w:val="768AF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3"/>
  </w:num>
  <w:num w:numId="18">
    <w:abstractNumId w:val="0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DA"/>
    <w:rsid w:val="00003085"/>
    <w:rsid w:val="00024299"/>
    <w:rsid w:val="00040063"/>
    <w:rsid w:val="00044A2A"/>
    <w:rsid w:val="00081E2E"/>
    <w:rsid w:val="0008246B"/>
    <w:rsid w:val="00096410"/>
    <w:rsid w:val="000A6087"/>
    <w:rsid w:val="000B0567"/>
    <w:rsid w:val="000D729E"/>
    <w:rsid w:val="000D734B"/>
    <w:rsid w:val="00103651"/>
    <w:rsid w:val="00104E47"/>
    <w:rsid w:val="0011300B"/>
    <w:rsid w:val="0014331B"/>
    <w:rsid w:val="00175141"/>
    <w:rsid w:val="001B13E6"/>
    <w:rsid w:val="001E004A"/>
    <w:rsid w:val="001F3866"/>
    <w:rsid w:val="0020629E"/>
    <w:rsid w:val="0021160B"/>
    <w:rsid w:val="00214EA5"/>
    <w:rsid w:val="00220881"/>
    <w:rsid w:val="002369DD"/>
    <w:rsid w:val="00245104"/>
    <w:rsid w:val="00260FD0"/>
    <w:rsid w:val="0026404D"/>
    <w:rsid w:val="00281CD7"/>
    <w:rsid w:val="002848F3"/>
    <w:rsid w:val="002940C0"/>
    <w:rsid w:val="002A3793"/>
    <w:rsid w:val="002B3219"/>
    <w:rsid w:val="002C2909"/>
    <w:rsid w:val="002C7C09"/>
    <w:rsid w:val="002C7C77"/>
    <w:rsid w:val="002D2D68"/>
    <w:rsid w:val="002D48C5"/>
    <w:rsid w:val="002F76FA"/>
    <w:rsid w:val="003333EB"/>
    <w:rsid w:val="00350C91"/>
    <w:rsid w:val="00357E28"/>
    <w:rsid w:val="003654DD"/>
    <w:rsid w:val="003657C7"/>
    <w:rsid w:val="0036603E"/>
    <w:rsid w:val="003724F6"/>
    <w:rsid w:val="00390CC4"/>
    <w:rsid w:val="00393856"/>
    <w:rsid w:val="003A5EC7"/>
    <w:rsid w:val="003D3619"/>
    <w:rsid w:val="003D6296"/>
    <w:rsid w:val="003F1574"/>
    <w:rsid w:val="003F211F"/>
    <w:rsid w:val="00402133"/>
    <w:rsid w:val="00417E3F"/>
    <w:rsid w:val="00423CDA"/>
    <w:rsid w:val="0043207E"/>
    <w:rsid w:val="00465E18"/>
    <w:rsid w:val="00470FB4"/>
    <w:rsid w:val="00474716"/>
    <w:rsid w:val="00476791"/>
    <w:rsid w:val="004876BB"/>
    <w:rsid w:val="004B17C0"/>
    <w:rsid w:val="004C5280"/>
    <w:rsid w:val="004C5C97"/>
    <w:rsid w:val="004D109E"/>
    <w:rsid w:val="004D5FC2"/>
    <w:rsid w:val="004D78DB"/>
    <w:rsid w:val="004F46F4"/>
    <w:rsid w:val="00501624"/>
    <w:rsid w:val="00505BD7"/>
    <w:rsid w:val="00541138"/>
    <w:rsid w:val="00541242"/>
    <w:rsid w:val="005414D9"/>
    <w:rsid w:val="00544DF2"/>
    <w:rsid w:val="00550249"/>
    <w:rsid w:val="005606AA"/>
    <w:rsid w:val="00570210"/>
    <w:rsid w:val="00594B27"/>
    <w:rsid w:val="005C1101"/>
    <w:rsid w:val="005C201D"/>
    <w:rsid w:val="006037D1"/>
    <w:rsid w:val="00604F73"/>
    <w:rsid w:val="006050CD"/>
    <w:rsid w:val="00645FF7"/>
    <w:rsid w:val="006571A5"/>
    <w:rsid w:val="006602A8"/>
    <w:rsid w:val="0066783F"/>
    <w:rsid w:val="00677065"/>
    <w:rsid w:val="006B573C"/>
    <w:rsid w:val="006C7FE7"/>
    <w:rsid w:val="006D756E"/>
    <w:rsid w:val="006F2F4E"/>
    <w:rsid w:val="0070731A"/>
    <w:rsid w:val="00716ACF"/>
    <w:rsid w:val="0075372E"/>
    <w:rsid w:val="00760E69"/>
    <w:rsid w:val="0076493B"/>
    <w:rsid w:val="00791A70"/>
    <w:rsid w:val="007C162E"/>
    <w:rsid w:val="007D197B"/>
    <w:rsid w:val="007D2150"/>
    <w:rsid w:val="007F76A1"/>
    <w:rsid w:val="00812F68"/>
    <w:rsid w:val="00825807"/>
    <w:rsid w:val="00871F13"/>
    <w:rsid w:val="00872A39"/>
    <w:rsid w:val="00873786"/>
    <w:rsid w:val="0087767A"/>
    <w:rsid w:val="00877D93"/>
    <w:rsid w:val="00877F85"/>
    <w:rsid w:val="00893E23"/>
    <w:rsid w:val="008C49C2"/>
    <w:rsid w:val="009036C1"/>
    <w:rsid w:val="00905C97"/>
    <w:rsid w:val="00940E7F"/>
    <w:rsid w:val="00941AFD"/>
    <w:rsid w:val="00946624"/>
    <w:rsid w:val="00952501"/>
    <w:rsid w:val="00955E3E"/>
    <w:rsid w:val="00962FD1"/>
    <w:rsid w:val="009669BA"/>
    <w:rsid w:val="00982B48"/>
    <w:rsid w:val="00993ACF"/>
    <w:rsid w:val="009B2A20"/>
    <w:rsid w:val="009C5FED"/>
    <w:rsid w:val="009D5610"/>
    <w:rsid w:val="009F2466"/>
    <w:rsid w:val="00A248BC"/>
    <w:rsid w:val="00A3322F"/>
    <w:rsid w:val="00A52930"/>
    <w:rsid w:val="00A5774E"/>
    <w:rsid w:val="00A6093E"/>
    <w:rsid w:val="00A63CD6"/>
    <w:rsid w:val="00A92A40"/>
    <w:rsid w:val="00AA35A2"/>
    <w:rsid w:val="00AD6800"/>
    <w:rsid w:val="00AE3055"/>
    <w:rsid w:val="00AF1CD0"/>
    <w:rsid w:val="00B114AB"/>
    <w:rsid w:val="00B15AB2"/>
    <w:rsid w:val="00B2198B"/>
    <w:rsid w:val="00B300FC"/>
    <w:rsid w:val="00B470BE"/>
    <w:rsid w:val="00B66EA7"/>
    <w:rsid w:val="00B82268"/>
    <w:rsid w:val="00BA4E33"/>
    <w:rsid w:val="00BA65FE"/>
    <w:rsid w:val="00BB28A4"/>
    <w:rsid w:val="00BC1C05"/>
    <w:rsid w:val="00BC790F"/>
    <w:rsid w:val="00BE38C4"/>
    <w:rsid w:val="00C1087C"/>
    <w:rsid w:val="00C1430A"/>
    <w:rsid w:val="00C21C94"/>
    <w:rsid w:val="00C670CC"/>
    <w:rsid w:val="00C8405F"/>
    <w:rsid w:val="00C96F97"/>
    <w:rsid w:val="00CA03E8"/>
    <w:rsid w:val="00CC7FDD"/>
    <w:rsid w:val="00CD213D"/>
    <w:rsid w:val="00D02D49"/>
    <w:rsid w:val="00D12310"/>
    <w:rsid w:val="00D16EC7"/>
    <w:rsid w:val="00D42863"/>
    <w:rsid w:val="00D56554"/>
    <w:rsid w:val="00D6432A"/>
    <w:rsid w:val="00D6728A"/>
    <w:rsid w:val="00D679BF"/>
    <w:rsid w:val="00D757C2"/>
    <w:rsid w:val="00D83A50"/>
    <w:rsid w:val="00D85EB4"/>
    <w:rsid w:val="00DA45D9"/>
    <w:rsid w:val="00DB385D"/>
    <w:rsid w:val="00DC3851"/>
    <w:rsid w:val="00DD0ABE"/>
    <w:rsid w:val="00DE1D92"/>
    <w:rsid w:val="00E02D9D"/>
    <w:rsid w:val="00E040D9"/>
    <w:rsid w:val="00E13E17"/>
    <w:rsid w:val="00E33333"/>
    <w:rsid w:val="00E43641"/>
    <w:rsid w:val="00E61E7A"/>
    <w:rsid w:val="00E654FD"/>
    <w:rsid w:val="00E90EDB"/>
    <w:rsid w:val="00E91C01"/>
    <w:rsid w:val="00E9535C"/>
    <w:rsid w:val="00E976FD"/>
    <w:rsid w:val="00EA1EB9"/>
    <w:rsid w:val="00EA6874"/>
    <w:rsid w:val="00ED5B6C"/>
    <w:rsid w:val="00EF4D27"/>
    <w:rsid w:val="00F0556E"/>
    <w:rsid w:val="00F101A3"/>
    <w:rsid w:val="00F261FC"/>
    <w:rsid w:val="00F27C0B"/>
    <w:rsid w:val="00F50380"/>
    <w:rsid w:val="00F52DDA"/>
    <w:rsid w:val="00F66B32"/>
    <w:rsid w:val="00F770F4"/>
    <w:rsid w:val="00F80F92"/>
    <w:rsid w:val="00F867BB"/>
    <w:rsid w:val="00FA7F68"/>
    <w:rsid w:val="00FB002B"/>
    <w:rsid w:val="00FB258F"/>
    <w:rsid w:val="00FB28C3"/>
    <w:rsid w:val="00FB3742"/>
    <w:rsid w:val="00FC1FFE"/>
    <w:rsid w:val="00FC413D"/>
    <w:rsid w:val="00FC4C20"/>
    <w:rsid w:val="00FE5E8E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5DCF"/>
  <w15:docId w15:val="{B2067C42-F571-B643-BC38-6B7806F8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5FF7"/>
  </w:style>
  <w:style w:type="paragraph" w:styleId="Nadpis4">
    <w:name w:val="heading 4"/>
    <w:basedOn w:val="Normlny"/>
    <w:next w:val="Normlny"/>
    <w:link w:val="Nadpis4Char"/>
    <w:qFormat/>
    <w:rsid w:val="0076493B"/>
    <w:pPr>
      <w:keepNext/>
      <w:spacing w:after="0" w:line="240" w:lineRule="auto"/>
      <w:ind w:left="1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3CDA"/>
  </w:style>
  <w:style w:type="paragraph" w:styleId="Pta">
    <w:name w:val="footer"/>
    <w:basedOn w:val="Normlny"/>
    <w:link w:val="PtaChar"/>
    <w:uiPriority w:val="99"/>
    <w:unhideWhenUsed/>
    <w:rsid w:val="0042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3CDA"/>
  </w:style>
  <w:style w:type="paragraph" w:styleId="Textbubliny">
    <w:name w:val="Balloon Text"/>
    <w:basedOn w:val="Normlny"/>
    <w:link w:val="TextbublinyChar"/>
    <w:uiPriority w:val="99"/>
    <w:semiHidden/>
    <w:unhideWhenUsed/>
    <w:rsid w:val="004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C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629E"/>
    <w:pPr>
      <w:ind w:left="720"/>
      <w:contextualSpacing/>
    </w:pPr>
  </w:style>
  <w:style w:type="table" w:styleId="Mriekatabuky">
    <w:name w:val="Table Grid"/>
    <w:basedOn w:val="Normlnatabuka"/>
    <w:uiPriority w:val="59"/>
    <w:rsid w:val="00EA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A45D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F76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6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6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6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6A1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004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E004A"/>
    <w:rPr>
      <w:color w:val="605E5C"/>
      <w:shd w:val="clear" w:color="auto" w:fill="E1DFDD"/>
    </w:rPr>
  </w:style>
  <w:style w:type="character" w:customStyle="1" w:styleId="tlid-translation">
    <w:name w:val="tlid-translation"/>
    <w:basedOn w:val="Predvolenpsmoodseku"/>
    <w:rsid w:val="00FF68A8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B385D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7649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ovsky@zdrojezeme.eu" TargetMode="External"/><Relationship Id="rId13" Type="http://schemas.openxmlformats.org/officeDocument/2006/relationships/hyperlink" Target="http://www.partnerskadohoda.gov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rojezem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drojezeme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veselovsky@zdrojezem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drojezeme.eu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rojezeme.eu" TargetMode="External"/><Relationship Id="rId2" Type="http://schemas.openxmlformats.org/officeDocument/2006/relationships/hyperlink" Target="mailto:info@zdrojezem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40D6-89B8-44D1-B0E1-7346085B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</dc:creator>
  <cp:lastModifiedBy>Jozef Nosáľ</cp:lastModifiedBy>
  <cp:revision>5</cp:revision>
  <cp:lastPrinted>2019-09-30T09:36:00Z</cp:lastPrinted>
  <dcterms:created xsi:type="dcterms:W3CDTF">2019-11-11T20:32:00Z</dcterms:created>
  <dcterms:modified xsi:type="dcterms:W3CDTF">2019-11-11T20:35:00Z</dcterms:modified>
</cp:coreProperties>
</file>